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75" w:rsidRPr="00E40675" w:rsidRDefault="005F2B51" w:rsidP="00E40675">
      <w:pPr>
        <w:jc w:val="center"/>
        <w:rPr>
          <w:b/>
          <w:u w:val="single"/>
        </w:rPr>
      </w:pPr>
      <w:bookmarkStart w:id="0" w:name="_GoBack"/>
      <w:bookmarkEnd w:id="0"/>
      <w:proofErr w:type="spellStart"/>
      <w:r>
        <w:rPr>
          <w:b/>
          <w:u w:val="single"/>
        </w:rPr>
        <w:t>Cynyddu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Ehangu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Cyfranogiad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mewn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Cyrsiau</w:t>
      </w:r>
      <w:proofErr w:type="spellEnd"/>
      <w:r>
        <w:rPr>
          <w:b/>
          <w:u w:val="single"/>
        </w:rPr>
        <w:t xml:space="preserve"> TAR/</w:t>
      </w:r>
      <w:proofErr w:type="spellStart"/>
      <w:r>
        <w:rPr>
          <w:b/>
          <w:u w:val="single"/>
        </w:rPr>
        <w:t>ProfCE</w:t>
      </w:r>
      <w:proofErr w:type="spellEnd"/>
    </w:p>
    <w:p w:rsidR="00A97181" w:rsidRDefault="00A97181" w:rsidP="00A9718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PgCE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ProfCE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gynrychioliadol</w:t>
      </w:r>
      <w:proofErr w:type="spellEnd"/>
      <w:r>
        <w:rPr>
          <w:rFonts w:ascii="Calibri" w:hAnsi="Calibri" w:cs="Calibri"/>
        </w:rPr>
        <w:t xml:space="preserve"> o staff </w:t>
      </w:r>
      <w:proofErr w:type="spellStart"/>
      <w:r>
        <w:rPr>
          <w:rFonts w:ascii="Calibri" w:hAnsi="Calibri" w:cs="Calibri"/>
        </w:rPr>
        <w:t>addysgu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colegau</w:t>
      </w:r>
      <w:proofErr w:type="spellEnd"/>
      <w:r>
        <w:rPr>
          <w:rFonts w:ascii="Calibri" w:hAnsi="Calibri" w:cs="Calibri"/>
        </w:rPr>
        <w:t xml:space="preserve"> AB.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fwyaf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categoreiddio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‘Gwyn </w:t>
      </w:r>
      <w:proofErr w:type="spellStart"/>
      <w:r>
        <w:rPr>
          <w:rFonts w:ascii="Calibri" w:hAnsi="Calibri" w:cs="Calibri"/>
        </w:rPr>
        <w:t>Prydeinig</w:t>
      </w:r>
      <w:proofErr w:type="spellEnd"/>
      <w:r>
        <w:rPr>
          <w:rFonts w:ascii="Calibri" w:hAnsi="Calibri" w:cs="Calibri"/>
        </w:rPr>
        <w:t xml:space="preserve">’, ac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35 o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carfan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bresennol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(6%)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gefndiroedd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lleiafrifoedd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ethnig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garfan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gytbwys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16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gwrywaidd</w:t>
      </w:r>
      <w:proofErr w:type="spellEnd"/>
      <w:r>
        <w:rPr>
          <w:rFonts w:ascii="Calibri" w:hAnsi="Calibri" w:cs="Calibri"/>
        </w:rPr>
        <w:t xml:space="preserve"> ac 19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benywaidd</w:t>
      </w:r>
      <w:proofErr w:type="spellEnd"/>
      <w:r>
        <w:rPr>
          <w:rFonts w:ascii="Calibri" w:hAnsi="Calibri" w:cs="Calibri"/>
        </w:rPr>
        <w:t xml:space="preserve">, does dim </w:t>
      </w:r>
      <w:proofErr w:type="gramStart"/>
      <w:r>
        <w:rPr>
          <w:rFonts w:ascii="Calibri" w:hAnsi="Calibri" w:cs="Calibri"/>
        </w:rPr>
        <w:t>un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Does dim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gefndir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gofal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Sipsi</w:t>
      </w:r>
      <w:proofErr w:type="spellEnd"/>
      <w:r>
        <w:rPr>
          <w:rFonts w:ascii="Calibri" w:hAnsi="Calibri" w:cs="Calibri"/>
        </w:rPr>
        <w:t xml:space="preserve">/Romani. Ni </w:t>
      </w:r>
      <w:proofErr w:type="spellStart"/>
      <w:r>
        <w:rPr>
          <w:rFonts w:ascii="Calibri" w:hAnsi="Calibri" w:cs="Calibri"/>
        </w:rPr>
        <w:t>ddatgelir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godau</w:t>
      </w:r>
      <w:proofErr w:type="spellEnd"/>
      <w:r>
        <w:rPr>
          <w:rFonts w:ascii="Calibri" w:hAnsi="Calibri" w:cs="Calibri"/>
        </w:rPr>
        <w:t xml:space="preserve"> post </w:t>
      </w:r>
      <w:proofErr w:type="spellStart"/>
      <w:r>
        <w:rPr>
          <w:rFonts w:ascii="Calibri" w:hAnsi="Calibri" w:cs="Calibri"/>
        </w:rPr>
        <w:t>nac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anableddau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</w:t>
      </w:r>
      <w:r>
        <w:rPr>
          <w:rFonts w:ascii="Verdana" w:hAnsi="Verdana" w:cs="Verdana"/>
        </w:rPr>
        <w:t>î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trafodaethau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anffurfiol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gefnogaeth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ddarperir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cyrsiau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lefel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safon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uwch</w:t>
      </w:r>
      <w:proofErr w:type="spellEnd"/>
      <w:r>
        <w:rPr>
          <w:rFonts w:ascii="Calibri" w:hAnsi="Calibri" w:cs="Calibri"/>
        </w:rPr>
        <w:t xml:space="preserve"> am y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debygol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elwa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ychwanegol</w:t>
      </w:r>
      <w:proofErr w:type="spellEnd"/>
      <w:r>
        <w:rPr>
          <w:rFonts w:ascii="Calibri" w:hAnsi="Calibri" w:cs="Calibri"/>
        </w:rPr>
        <w:t xml:space="preserve">. </w:t>
      </w:r>
    </w:p>
    <w:p w:rsidR="00A97181" w:rsidRDefault="00A97181" w:rsidP="00A9718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Canfu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adroddiad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luniwyd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ICE ac Arad (2019)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gweithlu</w:t>
      </w:r>
      <w:proofErr w:type="spellEnd"/>
      <w:r>
        <w:rPr>
          <w:rFonts w:ascii="Calibri" w:hAnsi="Calibri" w:cs="Calibri"/>
        </w:rPr>
        <w:t xml:space="preserve"> AHO,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ymaelodi</w:t>
      </w:r>
      <w:proofErr w:type="spellEnd"/>
      <w:r>
        <w:rPr>
          <w:rFonts w:ascii="Calibri" w:hAnsi="Calibri" w:cs="Calibri"/>
        </w:rPr>
        <w:t xml:space="preserve"> â CGA:</w:t>
      </w:r>
    </w:p>
    <w:p w:rsidR="00A97181" w:rsidRDefault="00A97181" w:rsidP="00A97181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hon,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anabl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cyfrannau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gweithluoedd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ysgolion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enghraifft</w:t>
      </w:r>
      <w:proofErr w:type="spellEnd"/>
      <w:r>
        <w:rPr>
          <w:rFonts w:ascii="Calibri" w:hAnsi="Calibri" w:cs="Calibri"/>
        </w:rPr>
        <w:t xml:space="preserve">,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1%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ddarparodd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Wyn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AB, 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AB a 2%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Ymarferwyr</w:t>
      </w:r>
      <w:proofErr w:type="spellEnd"/>
      <w:r>
        <w:rPr>
          <w:rFonts w:ascii="Calibri" w:hAnsi="Calibri" w:cs="Calibri"/>
        </w:rPr>
        <w:t xml:space="preserve"> DSW.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ogystal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datganodd</w:t>
      </w:r>
      <w:proofErr w:type="spellEnd"/>
      <w:r>
        <w:rPr>
          <w:rFonts w:ascii="Calibri" w:hAnsi="Calibri" w:cs="Calibri"/>
        </w:rPr>
        <w:t xml:space="preserve"> 3%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gweithlu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ô</w:t>
      </w:r>
      <w:r>
        <w:rPr>
          <w:rFonts w:ascii="Calibri" w:hAnsi="Calibri" w:cs="Calibri"/>
        </w:rPr>
        <w:t xml:space="preserve">l-16 </w:t>
      </w:r>
      <w:proofErr w:type="spellStart"/>
      <w:r>
        <w:rPr>
          <w:rFonts w:ascii="Calibri" w:hAnsi="Calibri" w:cs="Calibri"/>
        </w:rPr>
        <w:t>anableddau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0.5% </w:t>
      </w:r>
      <w:proofErr w:type="spellStart"/>
      <w:r>
        <w:rPr>
          <w:rFonts w:ascii="Calibri" w:hAnsi="Calibri" w:cs="Calibri"/>
        </w:rPr>
        <w:t>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</w:t>
      </w:r>
      <w:proofErr w:type="spellEnd"/>
      <w:r>
        <w:rPr>
          <w:rFonts w:ascii="Calibri" w:hAnsi="Calibri" w:cs="Calibri"/>
        </w:rPr>
        <w:t>.” (P. 9).</w:t>
      </w:r>
    </w:p>
    <w:p w:rsidR="00FC6B5D" w:rsidRDefault="00FC6B5D" w:rsidP="00FC6B5D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proofErr w:type="spellStart"/>
      <w:r>
        <w:rPr>
          <w:rFonts w:ascii="Calibri" w:hAnsi="Calibri" w:cs="Calibri"/>
        </w:rPr>
        <w:t>wella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amrywiaeth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garfan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 staff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draws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amrywiaeth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astudiaethau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achos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ymwneud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anrhaddodiadol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proofErr w:type="gramStart"/>
      <w:r>
        <w:rPr>
          <w:rFonts w:ascii="Calibri" w:hAnsi="Calibri" w:cs="Calibri"/>
        </w:rPr>
        <w:t>bo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modd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ddibenion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marchnata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canolbwyntio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fewn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grwpiau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canlynol</w:t>
      </w:r>
      <w:proofErr w:type="spellEnd"/>
      <w:r>
        <w:rPr>
          <w:rFonts w:ascii="Calibri" w:hAnsi="Calibri" w:cs="Calibri"/>
        </w:rPr>
        <w:t xml:space="preserve">. </w:t>
      </w:r>
    </w:p>
    <w:p w:rsidR="00FC6B5D" w:rsidRPr="00FC6B5D" w:rsidRDefault="00FC6B5D" w:rsidP="00FC6B5D">
      <w:r w:rsidRPr="00FC6B5D">
        <w:rPr>
          <w:rFonts w:ascii="Calibri" w:hAnsi="Calibri" w:cs="Calibri"/>
        </w:rPr>
        <w:t xml:space="preserve">Mae </w:t>
      </w:r>
      <w:proofErr w:type="spellStart"/>
      <w:r w:rsidRPr="00FC6B5D">
        <w:rPr>
          <w:rFonts w:ascii="Calibri" w:hAnsi="Calibri" w:cs="Calibri"/>
        </w:rPr>
        <w:t>grwpiau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proofErr w:type="gramStart"/>
      <w:r w:rsidRPr="00FC6B5D">
        <w:rPr>
          <w:rFonts w:ascii="Calibri" w:hAnsi="Calibri" w:cs="Calibri"/>
        </w:rPr>
        <w:t>nad</w:t>
      </w:r>
      <w:proofErr w:type="spellEnd"/>
      <w:proofErr w:type="gram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oes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ganddynt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gynrychiolaeth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ddigonol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mewn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addysg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yn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cynnwys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unigolion</w:t>
      </w:r>
      <w:proofErr w:type="spellEnd"/>
      <w:r w:rsidRPr="00FC6B5D">
        <w:rPr>
          <w:rFonts w:ascii="Calibri" w:hAnsi="Calibri" w:cs="Calibri"/>
        </w:rPr>
        <w:t xml:space="preserve"> ag un </w:t>
      </w:r>
      <w:proofErr w:type="spellStart"/>
      <w:r w:rsidRPr="00FC6B5D">
        <w:rPr>
          <w:rFonts w:ascii="Calibri" w:hAnsi="Calibri" w:cs="Calibri"/>
        </w:rPr>
        <w:t>neu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fwy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o’r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adnabyddwyr</w:t>
      </w:r>
      <w:proofErr w:type="spellEnd"/>
      <w:r w:rsidRPr="00FC6B5D">
        <w:rPr>
          <w:rFonts w:ascii="Calibri" w:hAnsi="Calibri" w:cs="Calibri"/>
        </w:rPr>
        <w:t xml:space="preserve"> </w:t>
      </w:r>
      <w:proofErr w:type="spellStart"/>
      <w:r w:rsidRPr="00FC6B5D">
        <w:rPr>
          <w:rFonts w:ascii="Calibri" w:hAnsi="Calibri" w:cs="Calibri"/>
        </w:rPr>
        <w:t>isod</w:t>
      </w:r>
      <w:proofErr w:type="spellEnd"/>
      <w:r w:rsidRPr="00FC6B5D">
        <w:rPr>
          <w:rFonts w:ascii="Calibri" w:hAnsi="Calibri" w:cs="Calibri"/>
        </w:rPr>
        <w:t>:</w:t>
      </w:r>
    </w:p>
    <w:p w:rsidR="00B95060" w:rsidRPr="00D741F0" w:rsidRDefault="00FC6B5D" w:rsidP="00FC6B5D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nabledd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cydnabyddedig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2010 </w:t>
      </w:r>
      <w:hyperlink r:id="rId5" w:history="1">
        <w:r w:rsidR="00B95060" w:rsidRPr="00DE0F2B">
          <w:rPr>
            <w:rStyle w:val="Hyperlink"/>
          </w:rPr>
          <w:t>https://www.gov.uk/definition-of-disability-under-equality-act-2010</w:t>
        </w:r>
      </w:hyperlink>
      <w:r w:rsidR="00B95060">
        <w:rPr>
          <w:color w:val="FF0000"/>
        </w:rPr>
        <w:t xml:space="preserve"> </w:t>
      </w:r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</w:t>
      </w:r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’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diffinir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Lywodraeth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Cymru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Plant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Derbyn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Awdurdodau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Lleol</w:t>
      </w:r>
      <w:proofErr w:type="spellEnd"/>
      <w:r w:rsidR="00B95060" w:rsidRPr="008B300D">
        <w:t xml:space="preserve"> </w:t>
      </w:r>
      <w:hyperlink r:id="rId6" w:history="1">
        <w:r w:rsidR="00042E6E">
          <w:rPr>
            <w:rStyle w:val="Hyperlink"/>
          </w:rPr>
          <w:t>https://llyw.cymru/plant-syn-derbyn-gofal-gan-awdurdodau-lleol</w:t>
        </w:r>
      </w:hyperlink>
    </w:p>
    <w:p w:rsidR="00B95060" w:rsidRPr="008B300D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perthyn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grŵp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lleiafrifoedd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ethnig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</w:t>
      </w:r>
      <w:r w:rsidR="00B95060" w:rsidRPr="008B300D">
        <w:t xml:space="preserve"> </w:t>
      </w:r>
      <w:hyperlink r:id="rId7" w:history="1">
        <w:r w:rsidR="00B95060" w:rsidRPr="00393E56">
          <w:rPr>
            <w:rStyle w:val="Hyperlink"/>
          </w:rPr>
          <w:t>https://www.gov.uk/definition-of-disability-under-equality-act-2010</w:t>
        </w:r>
      </w:hyperlink>
      <w:r w:rsidR="00B95060">
        <w:rPr>
          <w:color w:val="FF0000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unol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â</w:t>
      </w:r>
      <w:r w:rsidR="00B95060" w:rsidRPr="008B300D">
        <w:t xml:space="preserve"> </w:t>
      </w:r>
      <w:hyperlink r:id="rId8" w:history="1">
        <w:r w:rsidR="00042E6E">
          <w:rPr>
            <w:rStyle w:val="Hyperlink"/>
            <w:rFonts w:ascii="Segoe UI" w:hAnsi="Segoe UI" w:cs="Segoe UI"/>
            <w:sz w:val="21"/>
            <w:szCs w:val="21"/>
            <w:lang w:eastAsia="en-GB"/>
          </w:rPr>
          <w:t>https://llyw.cymru/cynllun-recriwtio-pobl-ddu-asiaidd-lleiafrifoedd-ethnig-ar-gyfer-addysg-gychwynnol-i-athrawon-html</w:t>
        </w:r>
      </w:hyperlink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nad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yw’n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cyfri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</w:rPr>
        <w:t>ei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hun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ddyn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ne</w:t>
      </w:r>
      <w:r w:rsidR="00B95060">
        <w:rPr>
          <w:rFonts w:ascii="Calibri" w:eastAsia="Times New Roman" w:hAnsi="Calibri" w:cs="Calibri"/>
          <w:color w:val="333333"/>
          <w:sz w:val="21"/>
          <w:szCs w:val="21"/>
        </w:rPr>
        <w:t>u</w:t>
      </w:r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</w:rPr>
        <w:t>fenyw</w:t>
      </w:r>
      <w:proofErr w:type="spellEnd"/>
    </w:p>
    <w:p w:rsidR="00B95060" w:rsidRPr="00BE5DBE" w:rsidRDefault="00FC6B5D" w:rsidP="00B95060">
      <w:pPr>
        <w:pStyle w:val="ListParagraph"/>
        <w:numPr>
          <w:ilvl w:val="0"/>
          <w:numId w:val="3"/>
        </w:numPr>
        <w:rPr>
          <w:color w:val="FF0000"/>
        </w:r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deulu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deithiwr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Sipsiwn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Romani, o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dan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Ddeddf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Cydraddoldeb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2010 </w:t>
      </w:r>
      <w:r w:rsidR="00B95060" w:rsidRPr="008B300D">
        <w:t xml:space="preserve"> </w:t>
      </w:r>
      <w:hyperlink r:id="rId9" w:history="1">
        <w:r w:rsidR="00B95060" w:rsidRPr="00DE0F2B">
          <w:rPr>
            <w:rStyle w:val="Hyperlink"/>
          </w:rPr>
          <w:t>https://www.gov.uk/definition-of-disability-under-equality-act-2010</w:t>
        </w:r>
      </w:hyperlink>
      <w:r w:rsidR="00B95060">
        <w:rPr>
          <w:color w:val="FF0000"/>
        </w:rPr>
        <w:t xml:space="preserve"> </w:t>
      </w:r>
    </w:p>
    <w:p w:rsidR="00B95060" w:rsidRPr="00D741F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Aelod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cyntaf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o’r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teulu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astudio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Addysg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Uwch</w:t>
      </w:r>
      <w:proofErr w:type="spellEnd"/>
    </w:p>
    <w:p w:rsidR="00B95060" w:rsidRDefault="00FC6B5D" w:rsidP="00B95060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proofErr w:type="gram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r w:rsidR="00B95060">
        <w:t xml:space="preserve">o </w:t>
      </w:r>
      <w:proofErr w:type="spellStart"/>
      <w:r w:rsidR="00B95060">
        <w:t>ardal</w:t>
      </w:r>
      <w:proofErr w:type="spellEnd"/>
      <w:r w:rsidR="00B95060">
        <w:t xml:space="preserve"> o </w:t>
      </w:r>
      <w:proofErr w:type="spellStart"/>
      <w:r w:rsidR="00B95060">
        <w:t>amddifadedd</w:t>
      </w:r>
      <w:proofErr w:type="spellEnd"/>
      <w:r w:rsidR="00B95060">
        <w:t xml:space="preserve">, </w:t>
      </w:r>
      <w:proofErr w:type="spellStart"/>
      <w:r w:rsidR="00B95060">
        <w:t>ardal</w:t>
      </w:r>
      <w:proofErr w:type="spellEnd"/>
      <w:r w:rsidR="00B95060">
        <w:t xml:space="preserve"> </w:t>
      </w:r>
      <w:proofErr w:type="spellStart"/>
      <w:r w:rsidR="00B95060">
        <w:t>sydd</w:t>
      </w:r>
      <w:proofErr w:type="spellEnd"/>
      <w:r w:rsidR="00B95060">
        <w:t xml:space="preserve"> </w:t>
      </w:r>
      <w:proofErr w:type="spellStart"/>
      <w:r w:rsidR="00B95060">
        <w:t>wedi’i</w:t>
      </w:r>
      <w:proofErr w:type="spellEnd"/>
      <w:r w:rsidR="00B95060">
        <w:t xml:space="preserve"> </w:t>
      </w:r>
      <w:proofErr w:type="spellStart"/>
      <w:r w:rsidR="00B95060">
        <w:t>rhestri</w:t>
      </w:r>
      <w:proofErr w:type="spellEnd"/>
      <w:r w:rsidR="00B95060">
        <w:t xml:space="preserve"> </w:t>
      </w:r>
      <w:proofErr w:type="spellStart"/>
      <w:r w:rsidR="00B95060">
        <w:t>ym</w:t>
      </w:r>
      <w:proofErr w:type="spellEnd"/>
      <w:r w:rsidR="00B95060">
        <w:t xml:space="preserve"> </w:t>
      </w:r>
      <w:proofErr w:type="spellStart"/>
      <w:r w:rsidR="00B95060">
        <w:t>Mynegai</w:t>
      </w:r>
      <w:proofErr w:type="spellEnd"/>
      <w:r w:rsidR="00B95060">
        <w:t xml:space="preserve"> </w:t>
      </w:r>
      <w:proofErr w:type="spellStart"/>
      <w:r w:rsidR="00B95060">
        <w:t>Amddifadedd</w:t>
      </w:r>
      <w:proofErr w:type="spellEnd"/>
      <w:r w:rsidR="00B95060">
        <w:t xml:space="preserve"> </w:t>
      </w:r>
      <w:proofErr w:type="spellStart"/>
      <w:r w:rsidR="00B95060">
        <w:t>Lluosog</w:t>
      </w:r>
      <w:proofErr w:type="spellEnd"/>
      <w:r w:rsidR="00B95060">
        <w:t xml:space="preserve"> </w:t>
      </w:r>
      <w:proofErr w:type="spellStart"/>
      <w:r w:rsidR="00B95060">
        <w:t>Cymru</w:t>
      </w:r>
      <w:proofErr w:type="spellEnd"/>
      <w:r w:rsidR="00B95060">
        <w:t xml:space="preserve">. Mae </w:t>
      </w:r>
      <w:proofErr w:type="spellStart"/>
      <w:r w:rsidR="00B95060">
        <w:t>gan</w:t>
      </w:r>
      <w:proofErr w:type="spellEnd"/>
      <w:r w:rsidR="00B95060">
        <w:t xml:space="preserve"> </w:t>
      </w:r>
      <w:proofErr w:type="spellStart"/>
      <w:r w:rsidR="00B95060">
        <w:t>Abertawe</w:t>
      </w:r>
      <w:proofErr w:type="spellEnd"/>
      <w:r w:rsidR="00B95060">
        <w:t xml:space="preserve"> 11 ward </w:t>
      </w:r>
      <w:proofErr w:type="spellStart"/>
      <w:r w:rsidR="00B95060">
        <w:t>yn</w:t>
      </w:r>
      <w:proofErr w:type="spellEnd"/>
      <w:r w:rsidR="00B95060">
        <w:t xml:space="preserve"> y 10% </w:t>
      </w:r>
      <w:proofErr w:type="spellStart"/>
      <w:r w:rsidR="00B95060">
        <w:t>isaf</w:t>
      </w:r>
      <w:proofErr w:type="spellEnd"/>
      <w:r w:rsidR="00B95060">
        <w:t xml:space="preserve">, a </w:t>
      </w:r>
      <w:proofErr w:type="spellStart"/>
      <w:r w:rsidR="00B95060">
        <w:t>bydd</w:t>
      </w:r>
      <w:proofErr w:type="spellEnd"/>
      <w:r w:rsidR="00B95060">
        <w:t xml:space="preserve"> </w:t>
      </w:r>
      <w:proofErr w:type="spellStart"/>
      <w:r w:rsidR="00B95060">
        <w:t>myfyrwyr</w:t>
      </w:r>
      <w:proofErr w:type="spellEnd"/>
      <w:r w:rsidR="00B95060">
        <w:t xml:space="preserve"> </w:t>
      </w:r>
      <w:proofErr w:type="spellStart"/>
      <w:r w:rsidR="00B95060">
        <w:t>sy’n</w:t>
      </w:r>
      <w:proofErr w:type="spellEnd"/>
      <w:r w:rsidR="00B95060">
        <w:t xml:space="preserve"> </w:t>
      </w:r>
      <w:proofErr w:type="spellStart"/>
      <w:r w:rsidR="00B95060">
        <w:t>byw</w:t>
      </w:r>
      <w:proofErr w:type="spellEnd"/>
      <w:r w:rsidR="00B95060">
        <w:t xml:space="preserve"> </w:t>
      </w:r>
      <w:proofErr w:type="spellStart"/>
      <w:r w:rsidR="00B95060">
        <w:t>yn</w:t>
      </w:r>
      <w:proofErr w:type="spellEnd"/>
      <w:r w:rsidR="00B95060">
        <w:t xml:space="preserve"> y </w:t>
      </w:r>
      <w:proofErr w:type="spellStart"/>
      <w:r w:rsidR="00B95060">
        <w:t>wardiau</w:t>
      </w:r>
      <w:proofErr w:type="spellEnd"/>
      <w:r w:rsidR="00B95060">
        <w:t xml:space="preserve"> </w:t>
      </w:r>
      <w:proofErr w:type="spellStart"/>
      <w:r w:rsidR="00B95060">
        <w:t>hyn</w:t>
      </w:r>
      <w:proofErr w:type="spellEnd"/>
      <w:r w:rsidR="00B95060">
        <w:t xml:space="preserve"> </w:t>
      </w:r>
      <w:proofErr w:type="spellStart"/>
      <w:r w:rsidR="00B95060">
        <w:t>yn</w:t>
      </w:r>
      <w:proofErr w:type="spellEnd"/>
      <w:r w:rsidR="00B95060">
        <w:t xml:space="preserve"> </w:t>
      </w:r>
      <w:proofErr w:type="spellStart"/>
      <w:r w:rsidR="00B95060">
        <w:t>gymwys</w:t>
      </w:r>
      <w:proofErr w:type="spellEnd"/>
      <w:r w:rsidR="00B95060">
        <w:t xml:space="preserve">. Gall </w:t>
      </w:r>
      <w:proofErr w:type="spellStart"/>
      <w:r w:rsidR="00B95060">
        <w:t>myfyrwyr</w:t>
      </w:r>
      <w:proofErr w:type="spellEnd"/>
      <w:r w:rsidR="00B95060">
        <w:t xml:space="preserve"> </w:t>
      </w:r>
      <w:proofErr w:type="spellStart"/>
      <w:r w:rsidR="00B95060">
        <w:t>ddarganfod</w:t>
      </w:r>
      <w:proofErr w:type="spellEnd"/>
      <w:r w:rsidR="00B95060">
        <w:t xml:space="preserve"> a </w:t>
      </w:r>
      <w:proofErr w:type="spellStart"/>
      <w:r w:rsidR="00B95060">
        <w:t>yw</w:t>
      </w:r>
      <w:proofErr w:type="spellEnd"/>
      <w:r w:rsidR="00B95060">
        <w:t xml:space="preserve"> </w:t>
      </w:r>
      <w:proofErr w:type="spellStart"/>
      <w:r w:rsidR="00B95060">
        <w:t>eu</w:t>
      </w:r>
      <w:proofErr w:type="spellEnd"/>
      <w:r w:rsidR="00B95060">
        <w:t xml:space="preserve"> </w:t>
      </w:r>
      <w:proofErr w:type="spellStart"/>
      <w:r w:rsidR="00B95060">
        <w:t>codau</w:t>
      </w:r>
      <w:proofErr w:type="spellEnd"/>
      <w:r w:rsidR="00B95060">
        <w:t xml:space="preserve"> post </w:t>
      </w:r>
      <w:proofErr w:type="spellStart"/>
      <w:r w:rsidR="00B95060">
        <w:t>yn</w:t>
      </w:r>
      <w:proofErr w:type="spellEnd"/>
      <w:r w:rsidR="00B95060">
        <w:t xml:space="preserve"> </w:t>
      </w:r>
      <w:proofErr w:type="spellStart"/>
      <w:r w:rsidR="00B95060">
        <w:t>gymwys</w:t>
      </w:r>
      <w:proofErr w:type="spellEnd"/>
      <w:r w:rsidR="00B95060">
        <w:t xml:space="preserve"> </w:t>
      </w:r>
      <w:proofErr w:type="spellStart"/>
      <w:r w:rsidR="00B95060">
        <w:t>trwy</w:t>
      </w:r>
      <w:proofErr w:type="spellEnd"/>
      <w:r w:rsidR="00B95060">
        <w:t xml:space="preserve"> </w:t>
      </w:r>
      <w:proofErr w:type="spellStart"/>
      <w:r w:rsidR="00B95060">
        <w:t>ymweld</w:t>
      </w:r>
      <w:proofErr w:type="spellEnd"/>
      <w:r w:rsidR="00B95060">
        <w:t xml:space="preserve"> </w:t>
      </w:r>
      <w:proofErr w:type="spellStart"/>
      <w:r w:rsidR="00B95060" w:rsidRPr="00E26DD6">
        <w:rPr>
          <w:rFonts w:cstheme="minorHAnsi"/>
        </w:rPr>
        <w:t>â</w:t>
      </w:r>
      <w:r w:rsidR="00B95060">
        <w:t>’r</w:t>
      </w:r>
      <w:proofErr w:type="spellEnd"/>
      <w:r w:rsidR="00B95060">
        <w:t xml:space="preserve"> </w:t>
      </w:r>
      <w:proofErr w:type="spellStart"/>
      <w:r w:rsidR="00B95060">
        <w:t>wefan</w:t>
      </w:r>
      <w:proofErr w:type="spellEnd"/>
      <w:r w:rsidR="00B95060">
        <w:t xml:space="preserve"> </w:t>
      </w:r>
      <w:proofErr w:type="spellStart"/>
      <w:r w:rsidR="00B95060">
        <w:t>isod</w:t>
      </w:r>
      <w:proofErr w:type="spellEnd"/>
      <w:r w:rsidR="00B95060" w:rsidRPr="00D741F0">
        <w:t xml:space="preserve">: </w:t>
      </w:r>
      <w:hyperlink r:id="rId10" w:history="1">
        <w:r w:rsidR="00042E6E">
          <w:rPr>
            <w:rStyle w:val="Hyperlink"/>
            <w:rFonts w:ascii="Segoe UI" w:hAnsi="Segoe UI" w:cs="Segoe UI"/>
            <w:sz w:val="21"/>
            <w:szCs w:val="21"/>
            <w:lang w:eastAsia="en-GB"/>
          </w:rPr>
          <w:t>https://apps.dataunitwales.gov.uk/welshindexofmultipledeprivation/postcode.aspx?lang=cy-GB</w:t>
        </w:r>
      </w:hyperlink>
    </w:p>
    <w:p w:rsidR="007606F1" w:rsidRDefault="00FC6B5D" w:rsidP="00042E6E">
      <w:pPr>
        <w:pStyle w:val="ListParagraph"/>
        <w:numPr>
          <w:ilvl w:val="0"/>
          <w:numId w:val="3"/>
        </w:numPr>
      </w:pP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dod</w:t>
      </w:r>
      <w:proofErr w:type="spellEnd"/>
      <w:r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Rydych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25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neu’n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iau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ac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am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unigolyn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/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eraill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,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fel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y’i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diffinnir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ym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Mholisi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Oedolion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Ifans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sy’n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Gofalu’r</w:t>
      </w:r>
      <w:proofErr w:type="spellEnd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 xml:space="preserve"> </w:t>
      </w:r>
      <w:proofErr w:type="spellStart"/>
      <w:r w:rsidR="00B95060" w:rsidRPr="00A00286">
        <w:rPr>
          <w:rFonts w:ascii="Calibri" w:eastAsia="Times New Roman" w:hAnsi="Calibri" w:cs="Calibri"/>
          <w:color w:val="333333"/>
          <w:sz w:val="21"/>
          <w:szCs w:val="21"/>
          <w:lang w:eastAsia="en-GB"/>
        </w:rPr>
        <w:t>Coleg</w:t>
      </w:r>
      <w:proofErr w:type="spellEnd"/>
      <w:r w:rsidR="00B95060" w:rsidRPr="008B300D">
        <w:t xml:space="preserve"> </w:t>
      </w:r>
      <w:hyperlink r:id="rId11" w:history="1">
        <w:r w:rsidR="00042E6E" w:rsidRPr="00213C4A">
          <w:rPr>
            <w:rStyle w:val="Hyperlink"/>
          </w:rPr>
          <w:t>https://www.gcs.ac.uk/sites/default/files/Polisi%20Oedolion%20Ifanc%20Sy%E2%80%99n%20Gofalu%20%28Young%20Adult%20Carers%20Policy%29.pdf</w:t>
        </w:r>
      </w:hyperlink>
    </w:p>
    <w:p w:rsidR="00042E6E" w:rsidRDefault="00042E6E" w:rsidP="00042E6E">
      <w:pPr>
        <w:pStyle w:val="ListParagraph"/>
        <w:numPr>
          <w:ilvl w:val="0"/>
          <w:numId w:val="3"/>
        </w:numPr>
      </w:pPr>
    </w:p>
    <w:p w:rsidR="00B95060" w:rsidRPr="008B300D" w:rsidRDefault="00B95060" w:rsidP="00B95060"/>
    <w:p w:rsidR="00B95060" w:rsidRDefault="00B95060" w:rsidP="00B950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gwblhau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ffurflen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ar-lein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</w:t>
      </w:r>
      <w:r w:rsidR="00042E6E">
        <w:rPr>
          <w:rFonts w:ascii="Calibri" w:hAnsi="Calibri" w:cs="Calibri"/>
        </w:rPr>
        <w:t>franogiad</w:t>
      </w:r>
      <w:proofErr w:type="spellEnd"/>
      <w:r w:rsidR="00042E6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tystiolaeth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gefnogi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eu</w:t>
      </w:r>
      <w:proofErr w:type="spellEnd"/>
      <w:r w:rsidR="00042E6E"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cais</w:t>
      </w:r>
      <w:proofErr w:type="spellEnd"/>
      <w:r w:rsidR="00042E6E">
        <w:rPr>
          <w:rFonts w:ascii="Calibri" w:hAnsi="Calibri" w:cs="Calibri"/>
        </w:rPr>
        <w:t>. [</w:t>
      </w:r>
      <w:proofErr w:type="spellStart"/>
      <w:r w:rsidR="00042E6E">
        <w:rPr>
          <w:rFonts w:ascii="Calibri" w:hAnsi="Calibri" w:cs="Calibri"/>
        </w:rPr>
        <w:t>Gweler</w:t>
      </w:r>
      <w:proofErr w:type="spellEnd"/>
      <w:r w:rsidR="00042E6E">
        <w:rPr>
          <w:rFonts w:ascii="Calibri" w:hAnsi="Calibri" w:cs="Calibri"/>
        </w:rPr>
        <w:t xml:space="preserve"> </w:t>
      </w:r>
      <w:proofErr w:type="spellStart"/>
      <w:r w:rsidR="00042E6E">
        <w:rPr>
          <w:rFonts w:ascii="Calibri" w:hAnsi="Calibri" w:cs="Calibri"/>
        </w:rPr>
        <w:t>atodiadau</w:t>
      </w:r>
      <w:proofErr w:type="spellEnd"/>
      <w:r w:rsidR="00042E6E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].</w:t>
      </w:r>
    </w:p>
    <w:p w:rsidR="00472CD3" w:rsidRPr="00B95060" w:rsidRDefault="00B95060" w:rsidP="00B9506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Strategaethau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cymorth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pwrpasol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i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gynyddu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  <w:u w:val="single"/>
        </w:rPr>
        <w:t>amrywiaeth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</w:p>
    <w:p w:rsidR="00B95060" w:rsidRDefault="00B95060" w:rsidP="00B95060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Cyfnod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Sefydlu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Estynnol</w:t>
      </w:r>
      <w:proofErr w:type="spellEnd"/>
    </w:p>
    <w:p w:rsidR="00B95060" w:rsidRDefault="00B95060" w:rsidP="00B9506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ddiwrnod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gychwyn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Arweinydd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rhaglen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gwaith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Bwriad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sesiynau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cefnogi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gwrdd</w:t>
      </w:r>
      <w:proofErr w:type="spellEnd"/>
      <w:r>
        <w:rPr>
          <w:rFonts w:ascii="Calibri" w:hAnsi="Calibri" w:cs="Calibri"/>
        </w:rPr>
        <w:t xml:space="preserve"> â staff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>: S</w:t>
      </w:r>
      <w:r w:rsidR="00042E6E">
        <w:rPr>
          <w:rFonts w:ascii="Calibri" w:hAnsi="Calibri" w:cs="Calibri"/>
        </w:rPr>
        <w:t xml:space="preserve">taff y </w:t>
      </w:r>
      <w:proofErr w:type="spellStart"/>
      <w:proofErr w:type="gramStart"/>
      <w:r w:rsidR="00042E6E">
        <w:rPr>
          <w:rFonts w:ascii="Calibri" w:hAnsi="Calibri" w:cs="Calibri"/>
        </w:rPr>
        <w:t>Llyfrgell</w:t>
      </w:r>
      <w:proofErr w:type="spellEnd"/>
      <w:r w:rsidR="00042E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Tîm</w:t>
      </w:r>
      <w:proofErr w:type="spellEnd"/>
      <w:r>
        <w:rPr>
          <w:rFonts w:ascii="Calibri" w:hAnsi="Calibri" w:cs="Calibri"/>
        </w:rPr>
        <w:t xml:space="preserve"> AU a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Cymerir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setlo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broses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hadolygu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diwygio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sail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hadborth</w:t>
      </w:r>
      <w:proofErr w:type="spellEnd"/>
      <w:r>
        <w:rPr>
          <w:rFonts w:ascii="Calibri" w:hAnsi="Calibri" w:cs="Calibri"/>
        </w:rPr>
        <w:t>.</w:t>
      </w:r>
    </w:p>
    <w:p w:rsidR="00BE0FFE" w:rsidRDefault="00BE0FFE" w:rsidP="00BE0FF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Mynediad</w:t>
      </w:r>
      <w:proofErr w:type="spellEnd"/>
      <w:r>
        <w:rPr>
          <w:rFonts w:ascii="Calibri" w:hAnsi="Calibri" w:cs="Calibri"/>
          <w:b/>
          <w:bCs/>
        </w:rPr>
        <w:t xml:space="preserve"> at </w:t>
      </w:r>
      <w:proofErr w:type="spellStart"/>
      <w:r>
        <w:rPr>
          <w:rFonts w:ascii="Calibri" w:hAnsi="Calibri" w:cs="Calibri"/>
          <w:b/>
          <w:bCs/>
        </w:rPr>
        <w:t>Fentor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Ehangu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Cyfranogiad</w:t>
      </w:r>
      <w:proofErr w:type="spellEnd"/>
    </w:p>
    <w:p w:rsidR="006E749A" w:rsidRDefault="00BE0FFE" w:rsidP="00BE0FFE">
      <w:proofErr w:type="spellStart"/>
      <w:r>
        <w:rPr>
          <w:rFonts w:ascii="Calibri" w:hAnsi="Calibri" w:cs="Calibri"/>
        </w:rPr>
        <w:t>Dyma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newydd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weithio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Swyddogion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(SCM) </w:t>
      </w:r>
      <w:proofErr w:type="spellStart"/>
      <w:r>
        <w:rPr>
          <w:rFonts w:ascii="Calibri" w:hAnsi="Calibri" w:cs="Calibri"/>
        </w:rPr>
        <w:t>dynodedig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hwyluso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dealltwriaeth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ofynion</w:t>
      </w:r>
      <w:proofErr w:type="spellEnd"/>
      <w:r>
        <w:rPr>
          <w:rFonts w:ascii="Calibri" w:hAnsi="Calibri" w:cs="Calibri"/>
        </w:rPr>
        <w:t xml:space="preserve"> AU a TAR/ </w:t>
      </w:r>
      <w:proofErr w:type="spellStart"/>
      <w:r>
        <w:rPr>
          <w:rFonts w:ascii="Calibri" w:hAnsi="Calibri" w:cs="Calibri"/>
        </w:rPr>
        <w:t>ProfCE</w:t>
      </w:r>
      <w:proofErr w:type="spellEnd"/>
      <w:r>
        <w:rPr>
          <w:rFonts w:ascii="Calibri" w:hAnsi="Calibri" w:cs="Calibri"/>
        </w:rPr>
        <w:t xml:space="preserve">. Mae SCM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hybu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ganddynt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helaeth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Verdana" w:hAnsi="Verdana" w:cs="Verdana"/>
        </w:rPr>
        <w:t>â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bynnag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sawl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ohonynt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ffocysu’n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bennaf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Bellach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golygu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gwasanaethau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cynllunio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ifanc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cysylltiadau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wasanaethau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strategaethau</w:t>
      </w:r>
      <w:proofErr w:type="spellEnd"/>
      <w:r>
        <w:rPr>
          <w:rFonts w:ascii="Calibri" w:hAnsi="Calibri" w:cs="Calibri"/>
        </w:rPr>
        <w:t xml:space="preserve"> AU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gwella’r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ddarpariaeth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gwasanaeth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prifysgolion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reidrwydd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sefydliadau</w:t>
      </w:r>
      <w:proofErr w:type="spellEnd"/>
      <w:r>
        <w:rPr>
          <w:rFonts w:ascii="Calibri" w:hAnsi="Calibri" w:cs="Calibri"/>
        </w:rPr>
        <w:t xml:space="preserve"> AB.</w:t>
      </w:r>
      <w:r w:rsidR="006E749A">
        <w:t xml:space="preserve"> </w:t>
      </w:r>
    </w:p>
    <w:p w:rsidR="00DA7D8D" w:rsidRDefault="00DA7D8D"/>
    <w:p w:rsidR="001B336A" w:rsidRDefault="001B336A" w:rsidP="001B336A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Bwrsari</w:t>
      </w:r>
      <w:proofErr w:type="spellEnd"/>
      <w:r>
        <w:rPr>
          <w:rFonts w:ascii="Calibri" w:hAnsi="Calibri" w:cs="Calibri"/>
          <w:b/>
          <w:bCs/>
        </w:rPr>
        <w:t xml:space="preserve"> £250 </w:t>
      </w:r>
    </w:p>
    <w:p w:rsidR="001B336A" w:rsidRDefault="001B336A" w:rsidP="001B336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bodloni’r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meini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prawf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perthynas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ag</w:t>
      </w:r>
      <w:proofErr w:type="gram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categorïau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restrir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uchod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bwrsari</w:t>
      </w:r>
      <w:proofErr w:type="spellEnd"/>
      <w:r>
        <w:rPr>
          <w:rFonts w:ascii="Calibri" w:hAnsi="Calibri" w:cs="Calibri"/>
        </w:rPr>
        <w:t xml:space="preserve"> o £250 y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Telir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eitemau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astudio’r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taliad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swm</w:t>
      </w:r>
      <w:proofErr w:type="spellEnd"/>
      <w:r>
        <w:rPr>
          <w:rFonts w:ascii="Calibri" w:hAnsi="Calibri" w:cs="Calibri"/>
        </w:rPr>
        <w:t xml:space="preserve"> -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ddechrau’r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a £125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ddiwedd</w:t>
      </w:r>
      <w:proofErr w:type="spellEnd"/>
      <w:r>
        <w:rPr>
          <w:rFonts w:ascii="Calibri" w:hAnsi="Calibri" w:cs="Calibri"/>
        </w:rPr>
        <w:t xml:space="preserve"> semester 1.</w:t>
      </w:r>
    </w:p>
    <w:p w:rsidR="001B336A" w:rsidRDefault="001B336A"/>
    <w:p w:rsidR="001B336A" w:rsidRDefault="001B336A"/>
    <w:p w:rsidR="00DA7D8D" w:rsidRDefault="00DA7D8D"/>
    <w:p w:rsidR="00DA7D8D" w:rsidRDefault="00DA7D8D">
      <w:r>
        <w:br w:type="page"/>
      </w:r>
    </w:p>
    <w:p w:rsidR="00CE5931" w:rsidRDefault="00CE5931" w:rsidP="00CE5931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  <w:u w:val="single"/>
        </w:rPr>
      </w:pPr>
      <w:proofErr w:type="spellStart"/>
      <w:r>
        <w:rPr>
          <w:rFonts w:ascii="Calibri" w:hAnsi="Calibri" w:cs="Calibri"/>
          <w:b/>
          <w:bCs/>
          <w:u w:val="single"/>
        </w:rPr>
        <w:t>Atodiad</w:t>
      </w:r>
      <w:proofErr w:type="spellEnd"/>
      <w:r>
        <w:rPr>
          <w:rFonts w:ascii="Calibri" w:hAnsi="Calibri" w:cs="Calibri"/>
          <w:b/>
          <w:bCs/>
          <w:u w:val="single"/>
        </w:rPr>
        <w:t xml:space="preserve"> 1: </w:t>
      </w:r>
    </w:p>
    <w:p w:rsidR="00CE5931" w:rsidRDefault="00CE5931" w:rsidP="00042E6E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</w:p>
    <w:p w:rsidR="00CE5931" w:rsidRDefault="00CE5931" w:rsidP="00042E6E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Enghreifftiau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ddogfennau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gellir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tystiolaeth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Ffurflen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Ehangu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Cyfranogiad</w:t>
      </w:r>
      <w:proofErr w:type="spellEnd"/>
      <w:r>
        <w:rPr>
          <w:rFonts w:ascii="Calibri" w:hAnsi="Calibri" w:cs="Calibri"/>
        </w:rPr>
        <w:t>.</w:t>
      </w:r>
    </w:p>
    <w:p w:rsidR="00CE5931" w:rsidRDefault="00CE5931" w:rsidP="00042E6E">
      <w:pPr>
        <w:autoSpaceDE w:val="0"/>
        <w:autoSpaceDN w:val="0"/>
        <w:adjustRightInd w:val="0"/>
        <w:spacing w:line="252" w:lineRule="auto"/>
        <w:ind w:left="720" w:hanging="360"/>
        <w:jc w:val="center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proofErr w:type="spellStart"/>
      <w:r>
        <w:rPr>
          <w:rFonts w:ascii="Calibri" w:hAnsi="Calibri" w:cs="Calibri"/>
        </w:rPr>
        <w:t>Profiad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fudd-daliadau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asesiad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budd-daliadau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anabledd</w:t>
      </w:r>
      <w:proofErr w:type="spellEnd"/>
    </w:p>
    <w:p w:rsidR="00CE5931" w:rsidRDefault="00CE5931" w:rsidP="00042E6E">
      <w:pPr>
        <w:autoSpaceDE w:val="0"/>
        <w:autoSpaceDN w:val="0"/>
        <w:adjustRightInd w:val="0"/>
        <w:spacing w:line="252" w:lineRule="auto"/>
        <w:ind w:left="720" w:hanging="360"/>
        <w:jc w:val="center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proofErr w:type="spellStart"/>
      <w:r>
        <w:rPr>
          <w:rFonts w:ascii="Calibri" w:hAnsi="Calibri" w:cs="Calibri"/>
        </w:rPr>
        <w:t>Llythyr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ymgynghorydd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Meddyg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Teulu</w:t>
      </w:r>
      <w:proofErr w:type="spellEnd"/>
    </w:p>
    <w:p w:rsidR="00CE5931" w:rsidRDefault="00CE5931" w:rsidP="00042E6E">
      <w:pPr>
        <w:autoSpaceDE w:val="0"/>
        <w:autoSpaceDN w:val="0"/>
        <w:adjustRightInd w:val="0"/>
        <w:spacing w:line="252" w:lineRule="auto"/>
        <w:ind w:left="720" w:hanging="360"/>
        <w:jc w:val="center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proofErr w:type="spellStart"/>
      <w:r>
        <w:rPr>
          <w:rFonts w:ascii="Calibri" w:hAnsi="Calibri" w:cs="Calibri"/>
        </w:rPr>
        <w:t>Llythyr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ffynhonnell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gydnabyddedig</w:t>
      </w:r>
      <w:proofErr w:type="spellEnd"/>
      <w:r>
        <w:rPr>
          <w:rFonts w:ascii="Calibri" w:hAnsi="Calibri" w:cs="Calibri"/>
        </w:rPr>
        <w:t xml:space="preserve"> [Y </w:t>
      </w:r>
      <w:proofErr w:type="spellStart"/>
      <w:r>
        <w:rPr>
          <w:rFonts w:ascii="Calibri" w:hAnsi="Calibri" w:cs="Calibri"/>
        </w:rPr>
        <w:t>Cyngor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budd-daliadau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biliau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ati</w:t>
      </w:r>
      <w:proofErr w:type="spellEnd"/>
      <w:r>
        <w:rPr>
          <w:rFonts w:ascii="Calibri" w:hAnsi="Calibri" w:cs="Calibri"/>
        </w:rPr>
        <w:t xml:space="preserve">] </w:t>
      </w:r>
      <w:proofErr w:type="spellStart"/>
      <w:r>
        <w:rPr>
          <w:rFonts w:ascii="Calibri" w:hAnsi="Calibri" w:cs="Calibri"/>
        </w:rPr>
        <w:t>gyda’ch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cyfeiriad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proofErr w:type="gramStart"/>
      <w:r>
        <w:rPr>
          <w:rFonts w:ascii="Calibri" w:hAnsi="Calibri" w:cs="Calibri"/>
        </w:rPr>
        <w:t>arno</w:t>
      </w:r>
      <w:proofErr w:type="spellEnd"/>
      <w:proofErr w:type="gramEnd"/>
    </w:p>
    <w:p w:rsidR="00CE5931" w:rsidRDefault="00CE5931" w:rsidP="00042E6E">
      <w:pPr>
        <w:autoSpaceDE w:val="0"/>
        <w:autoSpaceDN w:val="0"/>
        <w:adjustRightInd w:val="0"/>
        <w:spacing w:line="252" w:lineRule="auto"/>
        <w:ind w:left="720" w:hanging="360"/>
        <w:jc w:val="center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proofErr w:type="spellStart"/>
      <w:r>
        <w:rPr>
          <w:rFonts w:ascii="Calibri" w:hAnsi="Calibri" w:cs="Calibri"/>
        </w:rPr>
        <w:t>Llythyr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Awdurdod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statws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gofal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Sipsiwn</w:t>
      </w:r>
      <w:proofErr w:type="spellEnd"/>
      <w:r>
        <w:rPr>
          <w:rFonts w:ascii="Calibri" w:hAnsi="Calibri" w:cs="Calibri"/>
        </w:rPr>
        <w:t>/Romani</w:t>
      </w:r>
    </w:p>
    <w:p w:rsidR="005F6FAB" w:rsidRPr="005F6FAB" w:rsidRDefault="00CE5931" w:rsidP="00042E6E">
      <w:pPr>
        <w:jc w:val="center"/>
        <w:rPr>
          <w:color w:val="FF0000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proofErr w:type="spellStart"/>
      <w:r>
        <w:rPr>
          <w:rFonts w:ascii="Calibri" w:hAnsi="Calibri" w:cs="Calibri"/>
        </w:rPr>
        <w:t>Profiad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e.e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Cymru</w:t>
      </w:r>
      <w:proofErr w:type="spellEnd"/>
    </w:p>
    <w:p w:rsidR="00DA7D8D" w:rsidRPr="00DA7D8D" w:rsidRDefault="00DA7D8D" w:rsidP="00DA7D8D"/>
    <w:sectPr w:rsidR="00DA7D8D" w:rsidRPr="00DA7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98"/>
    <w:multiLevelType w:val="hybridMultilevel"/>
    <w:tmpl w:val="FDD8F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687"/>
    <w:multiLevelType w:val="hybridMultilevel"/>
    <w:tmpl w:val="947E54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6823"/>
    <w:multiLevelType w:val="hybridMultilevel"/>
    <w:tmpl w:val="BADC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7C05"/>
    <w:multiLevelType w:val="multilevel"/>
    <w:tmpl w:val="36A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B3A"/>
    <w:multiLevelType w:val="multilevel"/>
    <w:tmpl w:val="EDC8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F8"/>
    <w:rsid w:val="00011D8D"/>
    <w:rsid w:val="00033348"/>
    <w:rsid w:val="00042E6E"/>
    <w:rsid w:val="000953AB"/>
    <w:rsid w:val="000B02F7"/>
    <w:rsid w:val="000C238F"/>
    <w:rsid w:val="000D4229"/>
    <w:rsid w:val="000D576A"/>
    <w:rsid w:val="000F3EC2"/>
    <w:rsid w:val="000F785D"/>
    <w:rsid w:val="00101167"/>
    <w:rsid w:val="00116552"/>
    <w:rsid w:val="00167A61"/>
    <w:rsid w:val="001754A7"/>
    <w:rsid w:val="00196C4A"/>
    <w:rsid w:val="001A73F1"/>
    <w:rsid w:val="001B336A"/>
    <w:rsid w:val="001B3AFB"/>
    <w:rsid w:val="001E7798"/>
    <w:rsid w:val="00215295"/>
    <w:rsid w:val="00230329"/>
    <w:rsid w:val="0025687D"/>
    <w:rsid w:val="00256F00"/>
    <w:rsid w:val="002844A9"/>
    <w:rsid w:val="002B7678"/>
    <w:rsid w:val="002F11D7"/>
    <w:rsid w:val="00324D3A"/>
    <w:rsid w:val="00343629"/>
    <w:rsid w:val="00343FC6"/>
    <w:rsid w:val="00362E7C"/>
    <w:rsid w:val="0038527B"/>
    <w:rsid w:val="00385C32"/>
    <w:rsid w:val="003A2125"/>
    <w:rsid w:val="003A3A9C"/>
    <w:rsid w:val="003B7364"/>
    <w:rsid w:val="003C6CAC"/>
    <w:rsid w:val="003D1FC6"/>
    <w:rsid w:val="003F2BC8"/>
    <w:rsid w:val="003F73A8"/>
    <w:rsid w:val="00424167"/>
    <w:rsid w:val="0042488C"/>
    <w:rsid w:val="0042574D"/>
    <w:rsid w:val="00433E6C"/>
    <w:rsid w:val="00452C76"/>
    <w:rsid w:val="00472CD3"/>
    <w:rsid w:val="004A177B"/>
    <w:rsid w:val="004B36BC"/>
    <w:rsid w:val="004C4408"/>
    <w:rsid w:val="004F2F3F"/>
    <w:rsid w:val="00502D8B"/>
    <w:rsid w:val="005254C3"/>
    <w:rsid w:val="00531B9D"/>
    <w:rsid w:val="00532A28"/>
    <w:rsid w:val="00557E38"/>
    <w:rsid w:val="005870D9"/>
    <w:rsid w:val="005955B1"/>
    <w:rsid w:val="00596B5B"/>
    <w:rsid w:val="005A1793"/>
    <w:rsid w:val="005B2954"/>
    <w:rsid w:val="005B314A"/>
    <w:rsid w:val="005E64C5"/>
    <w:rsid w:val="005F2B51"/>
    <w:rsid w:val="005F5F07"/>
    <w:rsid w:val="005F6FAB"/>
    <w:rsid w:val="005F755A"/>
    <w:rsid w:val="00602B6E"/>
    <w:rsid w:val="00616241"/>
    <w:rsid w:val="00621690"/>
    <w:rsid w:val="00624630"/>
    <w:rsid w:val="006531E4"/>
    <w:rsid w:val="00667A9C"/>
    <w:rsid w:val="00682E65"/>
    <w:rsid w:val="006831C6"/>
    <w:rsid w:val="00691333"/>
    <w:rsid w:val="006913CB"/>
    <w:rsid w:val="006A42F5"/>
    <w:rsid w:val="006A471D"/>
    <w:rsid w:val="006B2068"/>
    <w:rsid w:val="006B7E75"/>
    <w:rsid w:val="006E5AB1"/>
    <w:rsid w:val="006E749A"/>
    <w:rsid w:val="007133F0"/>
    <w:rsid w:val="007153D7"/>
    <w:rsid w:val="00727BFF"/>
    <w:rsid w:val="0073214B"/>
    <w:rsid w:val="0075240C"/>
    <w:rsid w:val="007606F1"/>
    <w:rsid w:val="007653AF"/>
    <w:rsid w:val="00777DF3"/>
    <w:rsid w:val="00782761"/>
    <w:rsid w:val="00782CF6"/>
    <w:rsid w:val="007955FE"/>
    <w:rsid w:val="007C18E6"/>
    <w:rsid w:val="00804205"/>
    <w:rsid w:val="0081677C"/>
    <w:rsid w:val="00863290"/>
    <w:rsid w:val="00867331"/>
    <w:rsid w:val="00883CD6"/>
    <w:rsid w:val="00890610"/>
    <w:rsid w:val="008A7C5D"/>
    <w:rsid w:val="008B519B"/>
    <w:rsid w:val="008C2BA7"/>
    <w:rsid w:val="008D20A3"/>
    <w:rsid w:val="008E41C9"/>
    <w:rsid w:val="00911242"/>
    <w:rsid w:val="009732C8"/>
    <w:rsid w:val="00986C08"/>
    <w:rsid w:val="009874D9"/>
    <w:rsid w:val="009B5F1B"/>
    <w:rsid w:val="009C5D2D"/>
    <w:rsid w:val="00A500C2"/>
    <w:rsid w:val="00A623B0"/>
    <w:rsid w:val="00A64B9E"/>
    <w:rsid w:val="00A97181"/>
    <w:rsid w:val="00AA1E40"/>
    <w:rsid w:val="00AA41F6"/>
    <w:rsid w:val="00AC6FF8"/>
    <w:rsid w:val="00AE7DC8"/>
    <w:rsid w:val="00AF2B8F"/>
    <w:rsid w:val="00AF6DAE"/>
    <w:rsid w:val="00B46924"/>
    <w:rsid w:val="00B4698A"/>
    <w:rsid w:val="00B534A1"/>
    <w:rsid w:val="00B617AD"/>
    <w:rsid w:val="00B6379B"/>
    <w:rsid w:val="00B76D37"/>
    <w:rsid w:val="00B95060"/>
    <w:rsid w:val="00BA006C"/>
    <w:rsid w:val="00BD1026"/>
    <w:rsid w:val="00BD2468"/>
    <w:rsid w:val="00BD5048"/>
    <w:rsid w:val="00BE0FFE"/>
    <w:rsid w:val="00BE5DBE"/>
    <w:rsid w:val="00C50794"/>
    <w:rsid w:val="00C54DFD"/>
    <w:rsid w:val="00C65CE8"/>
    <w:rsid w:val="00C96A87"/>
    <w:rsid w:val="00CB78DA"/>
    <w:rsid w:val="00CC4D02"/>
    <w:rsid w:val="00CE5931"/>
    <w:rsid w:val="00CF6B94"/>
    <w:rsid w:val="00D24C35"/>
    <w:rsid w:val="00D26B4F"/>
    <w:rsid w:val="00D31A72"/>
    <w:rsid w:val="00D34191"/>
    <w:rsid w:val="00D518BB"/>
    <w:rsid w:val="00D741F0"/>
    <w:rsid w:val="00D845BE"/>
    <w:rsid w:val="00DA09F5"/>
    <w:rsid w:val="00DA7D8D"/>
    <w:rsid w:val="00DB0C43"/>
    <w:rsid w:val="00DC09DA"/>
    <w:rsid w:val="00DC2611"/>
    <w:rsid w:val="00DD25D1"/>
    <w:rsid w:val="00DD4D4F"/>
    <w:rsid w:val="00DE3D2D"/>
    <w:rsid w:val="00DF2093"/>
    <w:rsid w:val="00DF6576"/>
    <w:rsid w:val="00DF7D8D"/>
    <w:rsid w:val="00E4003B"/>
    <w:rsid w:val="00E40675"/>
    <w:rsid w:val="00E97863"/>
    <w:rsid w:val="00EA1E90"/>
    <w:rsid w:val="00EB74E4"/>
    <w:rsid w:val="00EE1060"/>
    <w:rsid w:val="00F22E55"/>
    <w:rsid w:val="00F313E6"/>
    <w:rsid w:val="00F77BDA"/>
    <w:rsid w:val="00F81648"/>
    <w:rsid w:val="00F86065"/>
    <w:rsid w:val="00FA79CA"/>
    <w:rsid w:val="00FC6B5D"/>
    <w:rsid w:val="00FD5EC3"/>
    <w:rsid w:val="00FE2A94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7C650-5C5F-444D-BF82-740BBCA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6DAE"/>
    <w:rPr>
      <w:b/>
      <w:bCs/>
    </w:rPr>
  </w:style>
  <w:style w:type="paragraph" w:styleId="ListParagraph">
    <w:name w:val="List Paragraph"/>
    <w:basedOn w:val="Normal"/>
    <w:uiPriority w:val="34"/>
    <w:qFormat/>
    <w:rsid w:val="00472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lyw.cymru/cynllun-recriwtio-pobl-ddu-asiaidd-lleiafrifoedd-ethnig-ar-gyfer-addysg-gychwynnol-i-athrawon-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definition-of-disability-under-equality-act-20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lyw.cymru/plant-syn-derbyn-gofal-gan-awdurdodau-lleol" TargetMode="External"/><Relationship Id="rId11" Type="http://schemas.openxmlformats.org/officeDocument/2006/relationships/hyperlink" Target="https://www.gcs.ac.uk/sites/default/files/Polisi%20Oedolion%20Ifanc%20Sy%E2%80%99n%20Gofalu%20%28Young%20Adult%20Carers%20Policy%29.pdf" TargetMode="External"/><Relationship Id="rId5" Type="http://schemas.openxmlformats.org/officeDocument/2006/relationships/hyperlink" Target="https://www.gov.uk/definition-of-disability-under-equality-act-2010" TargetMode="External"/><Relationship Id="rId10" Type="http://schemas.openxmlformats.org/officeDocument/2006/relationships/hyperlink" Target="https://apps.dataunitwales.gov.uk/welshindexofmultipledeprivation/postcode.aspx?lang=cy-G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efinition-of-disability-under-equality-act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2</cp:revision>
  <dcterms:created xsi:type="dcterms:W3CDTF">2022-07-21T13:00:00Z</dcterms:created>
  <dcterms:modified xsi:type="dcterms:W3CDTF">2022-07-21T13:00:00Z</dcterms:modified>
</cp:coreProperties>
</file>