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37D" w:rsidRPr="004D1A2A" w:rsidRDefault="0034157E" w:rsidP="0071367A">
      <w:pPr>
        <w:pStyle w:val="NoSpacing"/>
        <w:jc w:val="center"/>
        <w:rPr>
          <w:noProof/>
          <w:lang w:eastAsia="en-GB"/>
        </w:rPr>
      </w:pPr>
      <w:bookmarkStart w:id="0" w:name="_GoBack"/>
      <w:bookmarkEnd w:id="0"/>
      <w:r>
        <w:rPr>
          <w:noProof/>
          <w:lang w:eastAsia="en-GB"/>
        </w:rPr>
        <w:drawing>
          <wp:inline distT="0" distB="0" distL="0" distR="0" wp14:anchorId="322C21E6">
            <wp:extent cx="2247958" cy="1717482"/>
            <wp:effectExtent l="0" t="0" r="0" b="0"/>
            <wp:docPr id="3" name="Picture 3" descr="Llun o Logo Coleg Gŵyr Abertawe yn darlunio siâp math hwylio glas a choch uwchben geiriau enw’r coleg yn Gymraeg, Coleg Gwyr Abertawe a Saesneg,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58" cy="1717482"/>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B3437D" w:rsidRPr="004D1A2A" w:rsidRDefault="00B3437D" w:rsidP="00B3437D">
      <w:pPr>
        <w:pStyle w:val="NoSpacing"/>
        <w:jc w:val="center"/>
        <w:rPr>
          <w:b/>
        </w:rPr>
      </w:pPr>
    </w:p>
    <w:p w:rsidR="0034157E" w:rsidRDefault="0034157E" w:rsidP="0071367A">
      <w:pPr>
        <w:rPr>
          <w:b/>
          <w:sz w:val="40"/>
          <w:szCs w:val="32"/>
        </w:rPr>
      </w:pPr>
    </w:p>
    <w:p w:rsidR="0040439E" w:rsidRPr="001A1398" w:rsidRDefault="00313435" w:rsidP="001A1398">
      <w:pPr>
        <w:pStyle w:val="Title"/>
        <w:rPr>
          <w:rFonts w:ascii="Verdana" w:hAnsi="Verdana"/>
          <w:b w:val="0"/>
          <w:szCs w:val="32"/>
        </w:rPr>
      </w:pPr>
      <w:r w:rsidRPr="001A1398">
        <w:rPr>
          <w:rFonts w:ascii="Verdana" w:hAnsi="Verdana"/>
          <w:b w:val="0"/>
          <w:sz w:val="48"/>
          <w:szCs w:val="48"/>
        </w:rPr>
        <w:t xml:space="preserve">Canllawiau </w:t>
      </w:r>
      <w:r w:rsidR="00AE05A3" w:rsidRPr="001A1398">
        <w:rPr>
          <w:rFonts w:ascii="Verdana" w:hAnsi="Verdana"/>
          <w:b w:val="0"/>
          <w:sz w:val="48"/>
          <w:szCs w:val="48"/>
        </w:rPr>
        <w:t xml:space="preserve">Gorau Ar Gyfer </w:t>
      </w:r>
      <w:r w:rsidRPr="001A1398">
        <w:rPr>
          <w:rFonts w:ascii="Verdana" w:hAnsi="Verdana"/>
          <w:b w:val="0"/>
          <w:sz w:val="48"/>
          <w:szCs w:val="48"/>
        </w:rPr>
        <w:t xml:space="preserve">Arferion Trawsryweddol </w:t>
      </w:r>
      <w:r w:rsidR="00CD54E4" w:rsidRPr="001A1398">
        <w:rPr>
          <w:rFonts w:ascii="Verdana" w:hAnsi="Verdana"/>
          <w:b w:val="0"/>
          <w:sz w:val="48"/>
          <w:szCs w:val="48"/>
        </w:rPr>
        <w:br/>
      </w:r>
      <w:r w:rsidRPr="001A1398">
        <w:rPr>
          <w:rFonts w:ascii="Verdana" w:hAnsi="Verdana"/>
          <w:b w:val="0"/>
          <w:szCs w:val="32"/>
        </w:rPr>
        <w:t>Canllaw i staff ar sut i gefnogi myfyrwyr trawsryweddol</w:t>
      </w:r>
    </w:p>
    <w:p w:rsidR="0040439E" w:rsidRDefault="0040439E" w:rsidP="0040439E">
      <w:pPr>
        <w:jc w:val="center"/>
        <w:rPr>
          <w:b/>
          <w:szCs w:val="28"/>
        </w:rPr>
      </w:pPr>
    </w:p>
    <w:p w:rsidR="001A1398" w:rsidRDefault="001A1398" w:rsidP="0040439E">
      <w:pPr>
        <w:jc w:val="center"/>
        <w:rPr>
          <w:b/>
          <w:szCs w:val="28"/>
        </w:rPr>
      </w:pPr>
    </w:p>
    <w:p w:rsidR="001A1398" w:rsidRPr="001A1398" w:rsidRDefault="001A1398" w:rsidP="001A1398">
      <w:pPr>
        <w:pStyle w:val="ListParagraph"/>
        <w:numPr>
          <w:ilvl w:val="0"/>
          <w:numId w:val="45"/>
        </w:numPr>
        <w:rPr>
          <w:rFonts w:cs="Arial"/>
          <w:sz w:val="22"/>
          <w:szCs w:val="22"/>
        </w:rPr>
      </w:pPr>
      <w:r w:rsidRPr="001A1398">
        <w:rPr>
          <w:rFonts w:cs="Arial"/>
          <w:sz w:val="22"/>
          <w:szCs w:val="22"/>
        </w:rPr>
        <w:t>Dyddiad Cyhoeddi:</w:t>
      </w:r>
      <w:r>
        <w:rPr>
          <w:rFonts w:cs="Arial"/>
          <w:sz w:val="22"/>
          <w:szCs w:val="22"/>
        </w:rPr>
        <w:tab/>
      </w:r>
      <w:r>
        <w:rPr>
          <w:rFonts w:cs="Arial"/>
          <w:sz w:val="22"/>
          <w:szCs w:val="22"/>
        </w:rPr>
        <w:tab/>
      </w:r>
      <w:r w:rsidRPr="001A1398">
        <w:rPr>
          <w:rFonts w:cs="Arial"/>
          <w:sz w:val="22"/>
          <w:szCs w:val="22"/>
        </w:rPr>
        <w:t>Ionawr 2023</w:t>
      </w:r>
    </w:p>
    <w:p w:rsidR="001A1398" w:rsidRPr="001A1398" w:rsidRDefault="001A1398" w:rsidP="0040439E">
      <w:pPr>
        <w:jc w:val="center"/>
        <w:rPr>
          <w:sz w:val="22"/>
          <w:szCs w:val="22"/>
        </w:rPr>
      </w:pPr>
    </w:p>
    <w:p w:rsidR="001A1398" w:rsidRPr="001A1398" w:rsidRDefault="001A1398" w:rsidP="001A1398">
      <w:pPr>
        <w:pStyle w:val="ListParagraph"/>
        <w:numPr>
          <w:ilvl w:val="0"/>
          <w:numId w:val="45"/>
        </w:numPr>
        <w:rPr>
          <w:rFonts w:cs="Arial"/>
          <w:sz w:val="22"/>
          <w:szCs w:val="22"/>
        </w:rPr>
      </w:pPr>
      <w:r w:rsidRPr="001A1398">
        <w:rPr>
          <w:rFonts w:cs="Arial"/>
          <w:sz w:val="22"/>
          <w:szCs w:val="22"/>
        </w:rPr>
        <w:t xml:space="preserve">Dyddiad Adolygu: </w:t>
      </w:r>
      <w:r>
        <w:rPr>
          <w:rFonts w:cs="Arial"/>
          <w:sz w:val="22"/>
          <w:szCs w:val="22"/>
        </w:rPr>
        <w:tab/>
      </w:r>
      <w:r>
        <w:rPr>
          <w:rFonts w:cs="Arial"/>
          <w:sz w:val="22"/>
          <w:szCs w:val="22"/>
        </w:rPr>
        <w:tab/>
      </w:r>
      <w:r w:rsidRPr="001A1398">
        <w:rPr>
          <w:rFonts w:cs="Arial"/>
          <w:sz w:val="22"/>
          <w:szCs w:val="22"/>
        </w:rPr>
        <w:t>Gorffennaf 2026</w:t>
      </w:r>
    </w:p>
    <w:p w:rsidR="001A1398" w:rsidRPr="001A1398" w:rsidRDefault="001A1398" w:rsidP="001A1398">
      <w:pPr>
        <w:rPr>
          <w:rFonts w:cs="Arial"/>
          <w:sz w:val="22"/>
          <w:szCs w:val="22"/>
        </w:rPr>
      </w:pPr>
    </w:p>
    <w:p w:rsidR="001A1398" w:rsidRPr="001A1398" w:rsidRDefault="001A1398" w:rsidP="001A1398">
      <w:pPr>
        <w:pStyle w:val="ListParagraph"/>
        <w:numPr>
          <w:ilvl w:val="0"/>
          <w:numId w:val="45"/>
        </w:numPr>
        <w:rPr>
          <w:rFonts w:cs="Arial"/>
          <w:sz w:val="22"/>
          <w:szCs w:val="22"/>
        </w:rPr>
      </w:pPr>
      <w:r w:rsidRPr="001A1398">
        <w:rPr>
          <w:rFonts w:cs="Arial"/>
          <w:sz w:val="22"/>
          <w:szCs w:val="22"/>
        </w:rPr>
        <w:t>Awdur:</w:t>
      </w:r>
      <w:r>
        <w:rPr>
          <w:rFonts w:cs="Arial"/>
          <w:sz w:val="22"/>
          <w:szCs w:val="22"/>
        </w:rPr>
        <w:tab/>
      </w:r>
      <w:r>
        <w:rPr>
          <w:rFonts w:cs="Arial"/>
          <w:sz w:val="22"/>
          <w:szCs w:val="22"/>
        </w:rPr>
        <w:tab/>
      </w:r>
      <w:r>
        <w:rPr>
          <w:rFonts w:cs="Arial"/>
          <w:sz w:val="22"/>
          <w:szCs w:val="22"/>
        </w:rPr>
        <w:tab/>
      </w:r>
      <w:r w:rsidRPr="001A1398">
        <w:rPr>
          <w:rFonts w:cs="Arial"/>
          <w:sz w:val="22"/>
          <w:szCs w:val="22"/>
        </w:rPr>
        <w:t>Anne Pitman</w:t>
      </w:r>
      <w:r>
        <w:rPr>
          <w:rFonts w:cs="Arial"/>
          <w:sz w:val="22"/>
          <w:szCs w:val="22"/>
        </w:rPr>
        <w:t xml:space="preserve">, </w:t>
      </w:r>
      <w:r w:rsidRPr="001A1398">
        <w:rPr>
          <w:rFonts w:cs="Arial"/>
          <w:sz w:val="22"/>
          <w:szCs w:val="22"/>
        </w:rPr>
        <w:t>Rheolwr Diogelwch a Lles Dysgwyr</w:t>
      </w:r>
    </w:p>
    <w:p w:rsidR="001A1398" w:rsidRPr="001A1398" w:rsidRDefault="001A1398" w:rsidP="001A1398">
      <w:pPr>
        <w:rPr>
          <w:rFonts w:cs="Arial"/>
          <w:sz w:val="22"/>
          <w:szCs w:val="22"/>
        </w:rPr>
      </w:pPr>
    </w:p>
    <w:p w:rsidR="001A1398" w:rsidRDefault="001A1398" w:rsidP="001A1398">
      <w:pPr>
        <w:pStyle w:val="ListParagraph"/>
        <w:numPr>
          <w:ilvl w:val="0"/>
          <w:numId w:val="45"/>
        </w:numPr>
        <w:rPr>
          <w:sz w:val="22"/>
          <w:szCs w:val="22"/>
        </w:rPr>
      </w:pPr>
      <w:r w:rsidRPr="001A1398">
        <w:rPr>
          <w:sz w:val="22"/>
          <w:szCs w:val="22"/>
        </w:rPr>
        <w:t xml:space="preserve">Lleoliad y Polisi: </w:t>
      </w:r>
      <w:r>
        <w:rPr>
          <w:sz w:val="22"/>
          <w:szCs w:val="22"/>
        </w:rPr>
        <w:tab/>
      </w:r>
      <w:r>
        <w:rPr>
          <w:sz w:val="22"/>
          <w:szCs w:val="22"/>
        </w:rPr>
        <w:tab/>
      </w:r>
      <w:r w:rsidRPr="001A1398">
        <w:rPr>
          <w:sz w:val="22"/>
          <w:szCs w:val="22"/>
        </w:rPr>
        <w:t xml:space="preserve">BIZ-Sharepoint/Intranet/Policies &amp; </w:t>
      </w:r>
    </w:p>
    <w:p w:rsidR="001A1398" w:rsidRPr="001A1398" w:rsidRDefault="001A1398" w:rsidP="001A1398">
      <w:pPr>
        <w:ind w:left="2880" w:firstLine="720"/>
        <w:rPr>
          <w:sz w:val="22"/>
          <w:szCs w:val="22"/>
        </w:rPr>
      </w:pPr>
      <w:r w:rsidRPr="001A1398">
        <w:rPr>
          <w:sz w:val="22"/>
          <w:szCs w:val="22"/>
        </w:rPr>
        <w:t>Procedures/Learner Services &amp; Support</w:t>
      </w:r>
    </w:p>
    <w:p w:rsidR="001A1398" w:rsidRPr="001A1398" w:rsidRDefault="001A1398" w:rsidP="001A1398">
      <w:pPr>
        <w:rPr>
          <w:sz w:val="22"/>
          <w:szCs w:val="22"/>
        </w:rPr>
      </w:pPr>
    </w:p>
    <w:p w:rsidR="001A1398" w:rsidRPr="0071367A" w:rsidRDefault="001A1398" w:rsidP="005C5C69">
      <w:pPr>
        <w:pStyle w:val="ListParagraph"/>
        <w:numPr>
          <w:ilvl w:val="0"/>
          <w:numId w:val="45"/>
        </w:numPr>
        <w:rPr>
          <w:b/>
        </w:rPr>
      </w:pPr>
      <w:r w:rsidRPr="0071367A">
        <w:rPr>
          <w:sz w:val="22"/>
          <w:szCs w:val="22"/>
        </w:rPr>
        <w:t>Cymeradwywyd y Polisi gan: Tîm Rheoli’r Coleg – 9.11.23</w:t>
      </w:r>
    </w:p>
    <w:p w:rsidR="001A1398" w:rsidRPr="004D1A2A" w:rsidRDefault="001A1398" w:rsidP="001A1398">
      <w:pPr>
        <w:rPr>
          <w:b/>
          <w:szCs w:val="28"/>
        </w:rPr>
      </w:pPr>
    </w:p>
    <w:p w:rsidR="0040439E" w:rsidRPr="004D1A2A" w:rsidRDefault="0040439E" w:rsidP="0040439E"/>
    <w:p w:rsidR="007C0915" w:rsidRDefault="006928F9" w:rsidP="009156D6">
      <w:pPr>
        <w:rPr>
          <w:sz w:val="22"/>
          <w:szCs w:val="22"/>
        </w:rPr>
      </w:pPr>
      <w:r>
        <w:rPr>
          <w:sz w:val="22"/>
          <w:szCs w:val="22"/>
        </w:rPr>
        <w:t>Os hoffech chi, neu r</w:t>
      </w:r>
      <w:r w:rsidR="007C0915">
        <w:rPr>
          <w:sz w:val="22"/>
          <w:szCs w:val="22"/>
        </w:rPr>
        <w:t xml:space="preserve">ywun yr ydych yn ei adnabod </w:t>
      </w:r>
      <w:r>
        <w:rPr>
          <w:sz w:val="22"/>
          <w:szCs w:val="22"/>
        </w:rPr>
        <w:t>c</w:t>
      </w:r>
      <w:r w:rsidR="007C0915">
        <w:rPr>
          <w:sz w:val="22"/>
          <w:szCs w:val="22"/>
        </w:rPr>
        <w:t>opi o’r polisi hwn mewn print mwy neu mewn fformat sain/electronig, cysylltwch â:</w:t>
      </w:r>
    </w:p>
    <w:p w:rsidR="009156D6" w:rsidRPr="004D1A2A" w:rsidRDefault="009156D6" w:rsidP="009156D6">
      <w:pPr>
        <w:rPr>
          <w:sz w:val="22"/>
          <w:szCs w:val="22"/>
        </w:rPr>
      </w:pPr>
    </w:p>
    <w:p w:rsidR="009156D6" w:rsidRPr="004D1A2A" w:rsidRDefault="007C0915" w:rsidP="009156D6">
      <w:pPr>
        <w:rPr>
          <w:sz w:val="22"/>
          <w:szCs w:val="22"/>
        </w:rPr>
      </w:pPr>
      <w:r>
        <w:rPr>
          <w:sz w:val="22"/>
          <w:szCs w:val="22"/>
        </w:rPr>
        <w:t>Rheolwr Diogelwch a Lles Dysgwyr</w:t>
      </w:r>
      <w:r w:rsidR="009156D6" w:rsidRPr="004D1A2A">
        <w:rPr>
          <w:sz w:val="22"/>
          <w:szCs w:val="22"/>
        </w:rPr>
        <w:t>: Anne Pitman</w:t>
      </w:r>
    </w:p>
    <w:p w:rsidR="00FE0151" w:rsidRPr="004D1A2A" w:rsidRDefault="006928F9" w:rsidP="00FE0151">
      <w:pPr>
        <w:pStyle w:val="Title"/>
        <w:jc w:val="left"/>
        <w:rPr>
          <w:rFonts w:ascii="Verdana" w:hAnsi="Verdana" w:cs="Arial"/>
          <w:b w:val="0"/>
          <w:sz w:val="24"/>
          <w:szCs w:val="24"/>
        </w:rPr>
      </w:pPr>
      <w:r>
        <w:rPr>
          <w:rFonts w:ascii="Verdana" w:hAnsi="Verdana"/>
          <w:b w:val="0"/>
          <w:sz w:val="22"/>
          <w:szCs w:val="22"/>
        </w:rPr>
        <w:t>Ebost</w:t>
      </w:r>
      <w:r w:rsidR="00FE0151" w:rsidRPr="004D1A2A">
        <w:rPr>
          <w:rFonts w:ascii="Verdana" w:hAnsi="Verdana"/>
          <w:b w:val="0"/>
          <w:sz w:val="22"/>
          <w:szCs w:val="22"/>
        </w:rPr>
        <w:t>:</w:t>
      </w:r>
      <w:r w:rsidR="00FE0151" w:rsidRPr="004D1A2A">
        <w:rPr>
          <w:rFonts w:ascii="Verdana" w:hAnsi="Verdana" w:cs="Arial"/>
          <w:sz w:val="24"/>
          <w:szCs w:val="24"/>
        </w:rPr>
        <w:t xml:space="preserve"> </w:t>
      </w:r>
      <w:hyperlink r:id="rId9" w:history="1">
        <w:r w:rsidR="00FE0151" w:rsidRPr="004D1A2A">
          <w:rPr>
            <w:rStyle w:val="Hyperlink"/>
            <w:rFonts w:ascii="Verdana" w:hAnsi="Verdana" w:cs="Arial"/>
            <w:b w:val="0"/>
            <w:color w:val="auto"/>
            <w:sz w:val="24"/>
            <w:szCs w:val="24"/>
          </w:rPr>
          <w:t>anne.pitman@gowercollegeswansea.ac.uk</w:t>
        </w:r>
      </w:hyperlink>
      <w:r>
        <w:rPr>
          <w:rStyle w:val="Hyperlink"/>
          <w:rFonts w:ascii="Verdana" w:hAnsi="Verdana" w:cs="Arial"/>
          <w:b w:val="0"/>
          <w:color w:val="auto"/>
          <w:sz w:val="24"/>
          <w:szCs w:val="24"/>
        </w:rPr>
        <w:t xml:space="preserve"> </w:t>
      </w:r>
    </w:p>
    <w:p w:rsidR="00942C1A" w:rsidRPr="007C0915" w:rsidRDefault="0040439E">
      <w:pPr>
        <w:rPr>
          <w:rFonts w:cs="Arial"/>
          <w:b/>
          <w:lang w:eastAsia="en-GB"/>
        </w:rPr>
      </w:pPr>
      <w:r w:rsidRPr="004D1A2A">
        <w:rPr>
          <w:rFonts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7"/>
      </w:tblGrid>
      <w:tr w:rsidR="0060176D" w:rsidRPr="0060176D" w:rsidTr="001A1398">
        <w:tc>
          <w:tcPr>
            <w:tcW w:w="6799" w:type="dxa"/>
          </w:tcPr>
          <w:p w:rsidR="0060176D" w:rsidRDefault="0060176D">
            <w:pPr>
              <w:rPr>
                <w:sz w:val="28"/>
                <w:szCs w:val="28"/>
                <w:lang w:val="en-US"/>
              </w:rPr>
            </w:pPr>
            <w:r w:rsidRPr="0060176D">
              <w:rPr>
                <w:sz w:val="28"/>
                <w:szCs w:val="28"/>
                <w:lang w:val="en-US"/>
              </w:rPr>
              <w:lastRenderedPageBreak/>
              <w:t>Cynnwys</w:t>
            </w:r>
            <w:r w:rsidRPr="0060176D">
              <w:rPr>
                <w:sz w:val="28"/>
                <w:szCs w:val="28"/>
                <w:lang w:val="en-US"/>
              </w:rPr>
              <w:tab/>
            </w:r>
          </w:p>
          <w:p w:rsidR="0060176D" w:rsidRPr="0060176D" w:rsidRDefault="0060176D">
            <w:pPr>
              <w:rPr>
                <w:sz w:val="28"/>
                <w:szCs w:val="28"/>
                <w:lang w:val="en-US"/>
              </w:rPr>
            </w:pPr>
          </w:p>
        </w:tc>
        <w:tc>
          <w:tcPr>
            <w:tcW w:w="2217" w:type="dxa"/>
          </w:tcPr>
          <w:p w:rsidR="0060176D" w:rsidRPr="0060176D" w:rsidRDefault="0060176D" w:rsidP="0060176D">
            <w:pPr>
              <w:jc w:val="center"/>
              <w:rPr>
                <w:sz w:val="28"/>
                <w:szCs w:val="28"/>
                <w:lang w:val="en-US"/>
              </w:rPr>
            </w:pPr>
            <w:r w:rsidRPr="0060176D">
              <w:rPr>
                <w:sz w:val="28"/>
                <w:szCs w:val="28"/>
                <w:lang w:val="en-US"/>
              </w:rPr>
              <w:t>Tudalen</w:t>
            </w:r>
          </w:p>
        </w:tc>
      </w:tr>
      <w:tr w:rsidR="0060176D" w:rsidRPr="0060176D" w:rsidTr="001A1398">
        <w:tc>
          <w:tcPr>
            <w:tcW w:w="6799" w:type="dxa"/>
          </w:tcPr>
          <w:p w:rsidR="0060176D" w:rsidRPr="0060176D" w:rsidRDefault="0060176D" w:rsidP="0060176D">
            <w:pPr>
              <w:pStyle w:val="ListParagraph"/>
              <w:numPr>
                <w:ilvl w:val="0"/>
                <w:numId w:val="44"/>
              </w:numPr>
              <w:rPr>
                <w:b/>
                <w:lang w:val="en-US"/>
              </w:rPr>
            </w:pPr>
            <w:r w:rsidRPr="0060176D">
              <w:rPr>
                <w:lang w:val="en-US"/>
              </w:rPr>
              <w:t>Cyd-destun</w:t>
            </w:r>
          </w:p>
          <w:p w:rsidR="0060176D" w:rsidRPr="0060176D" w:rsidRDefault="0060176D" w:rsidP="0060176D">
            <w:pPr>
              <w:pStyle w:val="ListParagraph"/>
              <w:ind w:left="360"/>
              <w:rPr>
                <w:b/>
                <w:lang w:val="en-US"/>
              </w:rPr>
            </w:pPr>
          </w:p>
        </w:tc>
        <w:tc>
          <w:tcPr>
            <w:tcW w:w="2217" w:type="dxa"/>
          </w:tcPr>
          <w:p w:rsidR="0060176D" w:rsidRPr="0060176D" w:rsidRDefault="0060176D" w:rsidP="0060176D">
            <w:pPr>
              <w:jc w:val="center"/>
              <w:rPr>
                <w:lang w:val="en-US"/>
              </w:rPr>
            </w:pPr>
            <w:r w:rsidRPr="0060176D">
              <w:rPr>
                <w:lang w:val="en-US"/>
              </w:rPr>
              <w:t>3</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Cwmpas</w:t>
            </w:r>
            <w:r w:rsidRPr="0060176D">
              <w:rPr>
                <w:lang w:val="en-US"/>
              </w:rPr>
              <w:tab/>
            </w:r>
          </w:p>
          <w:p w:rsidR="0060176D" w:rsidRPr="0060176D" w:rsidRDefault="0060176D" w:rsidP="0060176D">
            <w:pPr>
              <w:pStyle w:val="ListParagraph"/>
              <w:ind w:left="360"/>
              <w:rPr>
                <w:lang w:val="en-US"/>
              </w:rPr>
            </w:pPr>
          </w:p>
        </w:tc>
        <w:tc>
          <w:tcPr>
            <w:tcW w:w="2217" w:type="dxa"/>
          </w:tcPr>
          <w:p w:rsidR="0060176D" w:rsidRPr="0060176D" w:rsidRDefault="0060176D" w:rsidP="0060176D">
            <w:pPr>
              <w:jc w:val="center"/>
              <w:rPr>
                <w:lang w:val="en-US"/>
              </w:rPr>
            </w:pPr>
            <w:r w:rsidRPr="0060176D">
              <w:rPr>
                <w:lang w:val="en-US"/>
              </w:rPr>
              <w:t>3</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Datganiad o Bwrpas</w:t>
            </w:r>
          </w:p>
          <w:p w:rsidR="0060176D" w:rsidRPr="0060176D" w:rsidRDefault="0060176D" w:rsidP="0060176D">
            <w:pPr>
              <w:pStyle w:val="ListParagraph"/>
              <w:ind w:left="360"/>
              <w:rPr>
                <w:lang w:val="en-US"/>
              </w:rPr>
            </w:pPr>
          </w:p>
        </w:tc>
        <w:tc>
          <w:tcPr>
            <w:tcW w:w="2217" w:type="dxa"/>
          </w:tcPr>
          <w:p w:rsidR="0060176D" w:rsidRPr="0060176D" w:rsidRDefault="0060176D" w:rsidP="0060176D">
            <w:pPr>
              <w:jc w:val="center"/>
              <w:rPr>
                <w:lang w:val="en-US"/>
              </w:rPr>
            </w:pPr>
            <w:r w:rsidRPr="0060176D">
              <w:rPr>
                <w:lang w:val="en-US"/>
              </w:rPr>
              <w:t>3</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Corff y Protocol</w:t>
            </w:r>
          </w:p>
          <w:p w:rsidR="0060176D" w:rsidRPr="0060176D" w:rsidRDefault="0060176D" w:rsidP="0060176D">
            <w:pPr>
              <w:pStyle w:val="ListParagraph"/>
              <w:ind w:left="360"/>
              <w:rPr>
                <w:lang w:val="en-US"/>
              </w:rPr>
            </w:pPr>
            <w:r w:rsidRPr="0060176D">
              <w:rPr>
                <w:lang w:val="en-US"/>
              </w:rPr>
              <w:tab/>
            </w:r>
          </w:p>
          <w:p w:rsidR="0060176D" w:rsidRPr="0060176D" w:rsidRDefault="0060176D" w:rsidP="0060176D">
            <w:pPr>
              <w:pStyle w:val="ListParagraph"/>
              <w:numPr>
                <w:ilvl w:val="1"/>
                <w:numId w:val="44"/>
              </w:numPr>
              <w:rPr>
                <w:lang w:val="en-US"/>
              </w:rPr>
            </w:pPr>
            <w:r w:rsidRPr="0060176D">
              <w:rPr>
                <w:lang w:val="en-US"/>
              </w:rPr>
              <w:t>Defnyddio Rhagenwau</w:t>
            </w:r>
          </w:p>
          <w:p w:rsidR="0060176D" w:rsidRPr="0060176D" w:rsidRDefault="0060176D" w:rsidP="0060176D">
            <w:pPr>
              <w:pStyle w:val="ListParagraph"/>
              <w:rPr>
                <w:lang w:val="en-US"/>
              </w:rPr>
            </w:pPr>
          </w:p>
          <w:p w:rsidR="0060176D" w:rsidRPr="0060176D" w:rsidRDefault="0060176D" w:rsidP="0060176D">
            <w:pPr>
              <w:pStyle w:val="ListParagraph"/>
              <w:numPr>
                <w:ilvl w:val="1"/>
                <w:numId w:val="44"/>
              </w:numPr>
              <w:rPr>
                <w:lang w:val="en-US"/>
              </w:rPr>
            </w:pPr>
            <w:r w:rsidRPr="0060176D">
              <w:rPr>
                <w:lang w:val="en-US"/>
              </w:rPr>
              <w:t>Newid Enw</w:t>
            </w:r>
            <w:r w:rsidRPr="0060176D">
              <w:rPr>
                <w:lang w:val="en-US"/>
              </w:rPr>
              <w:tab/>
            </w:r>
          </w:p>
          <w:p w:rsidR="0060176D" w:rsidRPr="0060176D" w:rsidRDefault="0060176D" w:rsidP="0060176D">
            <w:pPr>
              <w:rPr>
                <w:lang w:val="en-US"/>
              </w:rPr>
            </w:pPr>
          </w:p>
          <w:p w:rsidR="0060176D" w:rsidRPr="0060176D" w:rsidRDefault="0060176D" w:rsidP="0060176D">
            <w:pPr>
              <w:pStyle w:val="ListParagraph"/>
              <w:numPr>
                <w:ilvl w:val="1"/>
                <w:numId w:val="44"/>
              </w:numPr>
              <w:rPr>
                <w:lang w:val="en-US"/>
              </w:rPr>
            </w:pPr>
            <w:r w:rsidRPr="0060176D">
              <w:rPr>
                <w:lang w:val="en-US"/>
              </w:rPr>
              <w:t>Trawsnewid</w:t>
            </w:r>
          </w:p>
          <w:p w:rsidR="0060176D" w:rsidRPr="0060176D" w:rsidRDefault="0060176D" w:rsidP="0060176D">
            <w:pPr>
              <w:rPr>
                <w:lang w:val="en-US"/>
              </w:rPr>
            </w:pPr>
            <w:r w:rsidRPr="0060176D">
              <w:rPr>
                <w:lang w:val="en-US"/>
              </w:rPr>
              <w:tab/>
            </w:r>
          </w:p>
          <w:p w:rsidR="0060176D" w:rsidRPr="001A1398" w:rsidRDefault="0060176D" w:rsidP="001A1398">
            <w:pPr>
              <w:pStyle w:val="ListParagraph"/>
              <w:numPr>
                <w:ilvl w:val="1"/>
                <w:numId w:val="44"/>
              </w:numPr>
              <w:rPr>
                <w:lang w:val="en-US"/>
              </w:rPr>
            </w:pPr>
            <w:r w:rsidRPr="0060176D">
              <w:rPr>
                <w:lang w:val="en-US"/>
              </w:rPr>
              <w:t>Cwricwlwm/Gweithgareddau Tîm a Gweithgareddau</w:t>
            </w:r>
            <w:r w:rsidR="001A1398">
              <w:rPr>
                <w:lang w:val="en-US"/>
              </w:rPr>
              <w:t xml:space="preserve"> </w:t>
            </w:r>
            <w:r w:rsidRPr="001A1398">
              <w:rPr>
                <w:lang w:val="en-US"/>
              </w:rPr>
              <w:t>Chwaraeon</w:t>
            </w:r>
          </w:p>
          <w:p w:rsidR="0060176D" w:rsidRPr="0060176D" w:rsidRDefault="0060176D" w:rsidP="0060176D">
            <w:pPr>
              <w:rPr>
                <w:lang w:val="en-US"/>
              </w:rPr>
            </w:pPr>
          </w:p>
          <w:p w:rsidR="0060176D" w:rsidRPr="0060176D" w:rsidRDefault="0060176D" w:rsidP="0060176D">
            <w:pPr>
              <w:pStyle w:val="ListParagraph"/>
              <w:numPr>
                <w:ilvl w:val="1"/>
                <w:numId w:val="44"/>
              </w:numPr>
              <w:rPr>
                <w:lang w:val="en-US"/>
              </w:rPr>
            </w:pPr>
            <w:r w:rsidRPr="0060176D">
              <w:rPr>
                <w:lang w:val="en-US"/>
              </w:rPr>
              <w:t>Cod Gwisg</w:t>
            </w:r>
          </w:p>
          <w:p w:rsidR="0060176D" w:rsidRPr="0060176D" w:rsidRDefault="0060176D" w:rsidP="0060176D">
            <w:pPr>
              <w:pStyle w:val="ListParagraph"/>
              <w:rPr>
                <w:lang w:val="en-US"/>
              </w:rPr>
            </w:pPr>
          </w:p>
          <w:p w:rsidR="0060176D" w:rsidRPr="0060176D" w:rsidRDefault="0060176D" w:rsidP="0060176D">
            <w:pPr>
              <w:pStyle w:val="ListParagraph"/>
              <w:numPr>
                <w:ilvl w:val="1"/>
                <w:numId w:val="44"/>
              </w:numPr>
              <w:rPr>
                <w:lang w:val="en-US"/>
              </w:rPr>
            </w:pPr>
            <w:r w:rsidRPr="0060176D">
              <w:rPr>
                <w:lang w:val="en-US"/>
              </w:rPr>
              <w:t>Cyfrinachedd</w:t>
            </w:r>
          </w:p>
          <w:p w:rsidR="0060176D" w:rsidRPr="0060176D" w:rsidRDefault="0060176D" w:rsidP="0060176D">
            <w:pPr>
              <w:pStyle w:val="ListParagraph"/>
              <w:rPr>
                <w:lang w:val="en-US"/>
              </w:rPr>
            </w:pPr>
          </w:p>
          <w:p w:rsidR="0060176D" w:rsidRPr="0060176D" w:rsidRDefault="0060176D" w:rsidP="0060176D">
            <w:pPr>
              <w:pStyle w:val="ListParagraph"/>
              <w:numPr>
                <w:ilvl w:val="1"/>
                <w:numId w:val="44"/>
              </w:numPr>
              <w:rPr>
                <w:lang w:val="en-US"/>
              </w:rPr>
            </w:pPr>
            <w:r w:rsidRPr="0060176D">
              <w:rPr>
                <w:lang w:val="en-US"/>
              </w:rPr>
              <w:t>Defnyddio Toiledau</w:t>
            </w:r>
          </w:p>
          <w:p w:rsidR="0060176D" w:rsidRPr="0060176D" w:rsidRDefault="0060176D" w:rsidP="0060176D">
            <w:pPr>
              <w:pStyle w:val="ListParagraph"/>
              <w:rPr>
                <w:lang w:val="en-US"/>
              </w:rPr>
            </w:pPr>
          </w:p>
          <w:p w:rsidR="0060176D" w:rsidRPr="0060176D" w:rsidRDefault="0060176D" w:rsidP="0060176D">
            <w:pPr>
              <w:pStyle w:val="ListParagraph"/>
              <w:numPr>
                <w:ilvl w:val="1"/>
                <w:numId w:val="44"/>
              </w:numPr>
              <w:rPr>
                <w:lang w:val="en-US"/>
              </w:rPr>
            </w:pPr>
            <w:r w:rsidRPr="0060176D">
              <w:rPr>
                <w:lang w:val="en-US"/>
              </w:rPr>
              <w:t>Defnyddio Ystafelloedd Newid</w:t>
            </w:r>
          </w:p>
          <w:p w:rsidR="0060176D" w:rsidRPr="0060176D" w:rsidRDefault="0060176D" w:rsidP="0060176D">
            <w:pPr>
              <w:pStyle w:val="ListParagraph"/>
              <w:rPr>
                <w:lang w:val="en-US"/>
              </w:rPr>
            </w:pPr>
          </w:p>
          <w:p w:rsidR="0060176D" w:rsidRPr="0060176D" w:rsidRDefault="0060176D" w:rsidP="0060176D">
            <w:pPr>
              <w:pStyle w:val="ListParagraph"/>
              <w:numPr>
                <w:ilvl w:val="1"/>
                <w:numId w:val="44"/>
              </w:numPr>
              <w:rPr>
                <w:lang w:val="en-US"/>
              </w:rPr>
            </w:pPr>
            <w:r w:rsidRPr="0060176D">
              <w:rPr>
                <w:lang w:val="en-US"/>
              </w:rPr>
              <w:t>Teithiau Preswyl</w:t>
            </w:r>
          </w:p>
          <w:p w:rsidR="0060176D" w:rsidRPr="0060176D" w:rsidRDefault="0060176D" w:rsidP="0060176D">
            <w:pPr>
              <w:pStyle w:val="ListParagraph"/>
              <w:rPr>
                <w:lang w:val="en-US"/>
              </w:rPr>
            </w:pPr>
          </w:p>
        </w:tc>
        <w:tc>
          <w:tcPr>
            <w:tcW w:w="2217" w:type="dxa"/>
          </w:tcPr>
          <w:p w:rsidR="0060176D" w:rsidRDefault="0060176D" w:rsidP="0060176D">
            <w:pPr>
              <w:jc w:val="center"/>
              <w:rPr>
                <w:lang w:val="en-US"/>
              </w:rPr>
            </w:pPr>
            <w:r w:rsidRPr="0060176D">
              <w:rPr>
                <w:lang w:val="en-US"/>
              </w:rPr>
              <w:t>4</w:t>
            </w:r>
          </w:p>
          <w:p w:rsidR="0060176D" w:rsidRDefault="0060176D" w:rsidP="0060176D">
            <w:pPr>
              <w:jc w:val="center"/>
              <w:rPr>
                <w:lang w:val="en-US"/>
              </w:rPr>
            </w:pPr>
          </w:p>
          <w:p w:rsidR="0060176D" w:rsidRDefault="0060176D" w:rsidP="0060176D">
            <w:pPr>
              <w:jc w:val="center"/>
              <w:rPr>
                <w:lang w:val="en-US"/>
              </w:rPr>
            </w:pPr>
            <w:r>
              <w:rPr>
                <w:lang w:val="en-US"/>
              </w:rPr>
              <w:t>4</w:t>
            </w:r>
          </w:p>
          <w:p w:rsidR="0060176D" w:rsidRDefault="0060176D" w:rsidP="0060176D">
            <w:pPr>
              <w:jc w:val="center"/>
              <w:rPr>
                <w:lang w:val="en-US"/>
              </w:rPr>
            </w:pPr>
          </w:p>
          <w:p w:rsidR="0060176D" w:rsidRDefault="0060176D" w:rsidP="0060176D">
            <w:pPr>
              <w:jc w:val="center"/>
              <w:rPr>
                <w:lang w:val="en-US"/>
              </w:rPr>
            </w:pPr>
            <w:r>
              <w:rPr>
                <w:lang w:val="en-US"/>
              </w:rPr>
              <w:t>4</w:t>
            </w:r>
          </w:p>
          <w:p w:rsidR="0060176D" w:rsidRDefault="0060176D" w:rsidP="0060176D">
            <w:pPr>
              <w:jc w:val="center"/>
              <w:rPr>
                <w:lang w:val="en-US"/>
              </w:rPr>
            </w:pPr>
          </w:p>
          <w:p w:rsidR="0060176D" w:rsidRDefault="0060176D" w:rsidP="0060176D">
            <w:pPr>
              <w:jc w:val="center"/>
              <w:rPr>
                <w:lang w:val="en-US"/>
              </w:rPr>
            </w:pPr>
            <w:r>
              <w:rPr>
                <w:lang w:val="en-US"/>
              </w:rPr>
              <w:t>5</w:t>
            </w:r>
          </w:p>
          <w:p w:rsidR="0060176D" w:rsidRDefault="0060176D" w:rsidP="0060176D">
            <w:pPr>
              <w:jc w:val="center"/>
              <w:rPr>
                <w:lang w:val="en-US"/>
              </w:rPr>
            </w:pPr>
          </w:p>
          <w:p w:rsidR="0060176D" w:rsidRDefault="0060176D" w:rsidP="0060176D">
            <w:pPr>
              <w:jc w:val="center"/>
              <w:rPr>
                <w:lang w:val="en-US"/>
              </w:rPr>
            </w:pPr>
            <w:r>
              <w:rPr>
                <w:lang w:val="en-US"/>
              </w:rPr>
              <w:t>6</w:t>
            </w:r>
          </w:p>
          <w:p w:rsidR="0060176D" w:rsidRDefault="0060176D" w:rsidP="0060176D">
            <w:pPr>
              <w:jc w:val="center"/>
              <w:rPr>
                <w:lang w:val="en-US"/>
              </w:rPr>
            </w:pPr>
          </w:p>
          <w:p w:rsidR="001A1398" w:rsidRDefault="001A1398" w:rsidP="0060176D">
            <w:pPr>
              <w:jc w:val="center"/>
              <w:rPr>
                <w:lang w:val="en-US"/>
              </w:rPr>
            </w:pPr>
          </w:p>
          <w:p w:rsidR="0060176D" w:rsidRDefault="0060176D" w:rsidP="0060176D">
            <w:pPr>
              <w:jc w:val="center"/>
              <w:rPr>
                <w:lang w:val="en-US"/>
              </w:rPr>
            </w:pPr>
            <w:r>
              <w:rPr>
                <w:lang w:val="en-US"/>
              </w:rPr>
              <w:t>6</w:t>
            </w:r>
          </w:p>
          <w:p w:rsidR="001A1398" w:rsidRDefault="001A1398" w:rsidP="0060176D">
            <w:pPr>
              <w:jc w:val="center"/>
              <w:rPr>
                <w:lang w:val="en-US"/>
              </w:rPr>
            </w:pPr>
          </w:p>
          <w:p w:rsidR="001A1398" w:rsidRDefault="001A1398" w:rsidP="0060176D">
            <w:pPr>
              <w:jc w:val="center"/>
              <w:rPr>
                <w:lang w:val="en-US"/>
              </w:rPr>
            </w:pPr>
            <w:r>
              <w:rPr>
                <w:lang w:val="en-US"/>
              </w:rPr>
              <w:t>6</w:t>
            </w:r>
          </w:p>
          <w:p w:rsidR="001A1398" w:rsidRDefault="001A1398" w:rsidP="0060176D">
            <w:pPr>
              <w:jc w:val="center"/>
              <w:rPr>
                <w:lang w:val="en-US"/>
              </w:rPr>
            </w:pPr>
          </w:p>
          <w:p w:rsidR="001A1398" w:rsidRDefault="001A1398" w:rsidP="0060176D">
            <w:pPr>
              <w:jc w:val="center"/>
              <w:rPr>
                <w:lang w:val="en-US"/>
              </w:rPr>
            </w:pPr>
            <w:r>
              <w:rPr>
                <w:lang w:val="en-US"/>
              </w:rPr>
              <w:t>7</w:t>
            </w:r>
          </w:p>
          <w:p w:rsidR="001A1398" w:rsidRDefault="001A1398" w:rsidP="0060176D">
            <w:pPr>
              <w:jc w:val="center"/>
              <w:rPr>
                <w:lang w:val="en-US"/>
              </w:rPr>
            </w:pPr>
          </w:p>
          <w:p w:rsidR="001A1398" w:rsidRDefault="001A1398" w:rsidP="0060176D">
            <w:pPr>
              <w:jc w:val="center"/>
              <w:rPr>
                <w:lang w:val="en-US"/>
              </w:rPr>
            </w:pPr>
            <w:r>
              <w:rPr>
                <w:lang w:val="en-US"/>
              </w:rPr>
              <w:t>7</w:t>
            </w:r>
          </w:p>
          <w:p w:rsidR="001A1398" w:rsidRDefault="001A1398" w:rsidP="0060176D">
            <w:pPr>
              <w:jc w:val="center"/>
              <w:rPr>
                <w:lang w:val="en-US"/>
              </w:rPr>
            </w:pPr>
          </w:p>
          <w:p w:rsidR="001A1398" w:rsidRDefault="001A1398" w:rsidP="0060176D">
            <w:pPr>
              <w:jc w:val="center"/>
              <w:rPr>
                <w:lang w:val="en-US"/>
              </w:rPr>
            </w:pPr>
            <w:r>
              <w:rPr>
                <w:lang w:val="en-US"/>
              </w:rPr>
              <w:t>7</w:t>
            </w:r>
          </w:p>
          <w:p w:rsidR="0060176D" w:rsidRPr="0060176D" w:rsidRDefault="0060176D" w:rsidP="001A1398">
            <w:pPr>
              <w:rPr>
                <w:lang w:val="en-US"/>
              </w:rPr>
            </w:pP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Staff dynodedig sydd â chyfrifoldeb o gefnogi myfyrwyr Trawsryweddol a dolenni Ychwanegol i wefannau’r Undebau ar gyfer myfyrwyr DSW</w:t>
            </w:r>
          </w:p>
          <w:p w:rsidR="0060176D" w:rsidRPr="0060176D" w:rsidRDefault="0060176D" w:rsidP="0060176D">
            <w:pPr>
              <w:pStyle w:val="ListParagraph"/>
              <w:ind w:left="360"/>
              <w:rPr>
                <w:lang w:val="en-US"/>
              </w:rPr>
            </w:pPr>
          </w:p>
        </w:tc>
        <w:tc>
          <w:tcPr>
            <w:tcW w:w="2217" w:type="dxa"/>
          </w:tcPr>
          <w:p w:rsidR="0060176D" w:rsidRPr="001A1398" w:rsidRDefault="001A1398" w:rsidP="001A1398">
            <w:pPr>
              <w:jc w:val="center"/>
              <w:rPr>
                <w:lang w:val="en-US"/>
              </w:rPr>
            </w:pPr>
            <w:r w:rsidRPr="001A1398">
              <w:rPr>
                <w:lang w:val="en-US"/>
              </w:rPr>
              <w:t>8</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Cyfweld Myfyrwyr</w:t>
            </w:r>
          </w:p>
          <w:p w:rsidR="0060176D" w:rsidRPr="0060176D" w:rsidRDefault="0060176D" w:rsidP="0060176D">
            <w:pPr>
              <w:rPr>
                <w:lang w:val="en-US"/>
              </w:rPr>
            </w:pPr>
          </w:p>
        </w:tc>
        <w:tc>
          <w:tcPr>
            <w:tcW w:w="2217" w:type="dxa"/>
          </w:tcPr>
          <w:p w:rsidR="0060176D" w:rsidRPr="001A1398" w:rsidRDefault="001A1398" w:rsidP="001A1398">
            <w:pPr>
              <w:jc w:val="center"/>
              <w:rPr>
                <w:lang w:val="en-US"/>
              </w:rPr>
            </w:pPr>
            <w:r w:rsidRPr="001A1398">
              <w:rPr>
                <w:lang w:val="en-US"/>
              </w:rPr>
              <w:t>8</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Yr Iaith Cymraeg</w:t>
            </w:r>
          </w:p>
          <w:p w:rsidR="0060176D" w:rsidRPr="0060176D" w:rsidRDefault="0060176D" w:rsidP="0060176D">
            <w:pPr>
              <w:rPr>
                <w:lang w:val="en-US"/>
              </w:rPr>
            </w:pPr>
          </w:p>
        </w:tc>
        <w:tc>
          <w:tcPr>
            <w:tcW w:w="2217" w:type="dxa"/>
          </w:tcPr>
          <w:p w:rsidR="0060176D" w:rsidRPr="001A1398" w:rsidRDefault="001A1398" w:rsidP="001A1398">
            <w:pPr>
              <w:jc w:val="center"/>
              <w:rPr>
                <w:lang w:val="en-US"/>
              </w:rPr>
            </w:pPr>
            <w:r w:rsidRPr="001A1398">
              <w:rPr>
                <w:lang w:val="en-US"/>
              </w:rPr>
              <w:t>8</w:t>
            </w:r>
          </w:p>
        </w:tc>
      </w:tr>
      <w:tr w:rsidR="0060176D" w:rsidRPr="0060176D" w:rsidTr="001A1398">
        <w:tc>
          <w:tcPr>
            <w:tcW w:w="6799" w:type="dxa"/>
          </w:tcPr>
          <w:p w:rsidR="0060176D" w:rsidRPr="0060176D" w:rsidRDefault="0060176D" w:rsidP="0060176D">
            <w:pPr>
              <w:pStyle w:val="ListParagraph"/>
              <w:numPr>
                <w:ilvl w:val="0"/>
                <w:numId w:val="44"/>
              </w:numPr>
              <w:rPr>
                <w:lang w:val="en-US"/>
              </w:rPr>
            </w:pPr>
            <w:r w:rsidRPr="0060176D">
              <w:rPr>
                <w:lang w:val="en-US"/>
              </w:rPr>
              <w:t>Atodiad 1 – Diffiniadau a gwefannau defnyddiol</w:t>
            </w:r>
            <w:r w:rsidRPr="0060176D">
              <w:rPr>
                <w:lang w:val="en-US"/>
              </w:rPr>
              <w:tab/>
            </w:r>
          </w:p>
          <w:p w:rsidR="0060176D" w:rsidRPr="0060176D" w:rsidRDefault="0060176D" w:rsidP="0060176D">
            <w:pPr>
              <w:pStyle w:val="ListParagraph"/>
              <w:ind w:left="360"/>
              <w:rPr>
                <w:lang w:val="en-US"/>
              </w:rPr>
            </w:pPr>
          </w:p>
        </w:tc>
        <w:tc>
          <w:tcPr>
            <w:tcW w:w="2217" w:type="dxa"/>
          </w:tcPr>
          <w:p w:rsidR="0060176D" w:rsidRPr="001A1398" w:rsidRDefault="001A1398" w:rsidP="001A1398">
            <w:pPr>
              <w:jc w:val="center"/>
              <w:rPr>
                <w:lang w:val="en-US"/>
              </w:rPr>
            </w:pPr>
            <w:r w:rsidRPr="001A1398">
              <w:rPr>
                <w:lang w:val="en-US"/>
              </w:rPr>
              <w:t>9</w:t>
            </w:r>
          </w:p>
        </w:tc>
      </w:tr>
    </w:tbl>
    <w:p w:rsidR="001A1398" w:rsidRDefault="001A1398">
      <w:pPr>
        <w:rPr>
          <w:b/>
          <w:sz w:val="22"/>
          <w:szCs w:val="22"/>
          <w:lang w:val="en-US"/>
        </w:rPr>
      </w:pPr>
      <w:r>
        <w:rPr>
          <w:b/>
          <w:sz w:val="22"/>
          <w:szCs w:val="22"/>
          <w:lang w:val="en-US"/>
        </w:rPr>
        <w:br w:type="page"/>
      </w:r>
    </w:p>
    <w:p w:rsidR="00807FBF" w:rsidRDefault="007C0915" w:rsidP="0034124C">
      <w:pPr>
        <w:pStyle w:val="Heading1"/>
        <w:numPr>
          <w:ilvl w:val="0"/>
          <w:numId w:val="42"/>
        </w:numPr>
        <w:spacing w:before="0" w:beforeAutospacing="0" w:after="0" w:line="240" w:lineRule="auto"/>
        <w:ind w:left="720"/>
        <w:rPr>
          <w:rFonts w:ascii="Verdana" w:hAnsi="Verdana"/>
          <w:sz w:val="28"/>
          <w:szCs w:val="28"/>
        </w:rPr>
      </w:pPr>
      <w:r w:rsidRPr="0034124C">
        <w:rPr>
          <w:rFonts w:ascii="Verdana" w:hAnsi="Verdana"/>
          <w:sz w:val="28"/>
          <w:szCs w:val="28"/>
        </w:rPr>
        <w:t>Cyd-destun</w:t>
      </w:r>
    </w:p>
    <w:p w:rsidR="0034124C" w:rsidRPr="004A0C5B" w:rsidRDefault="0034124C" w:rsidP="000B61BE"/>
    <w:p w:rsidR="006928F9" w:rsidRPr="006928F9" w:rsidRDefault="006928F9" w:rsidP="0034124C">
      <w:pPr>
        <w:ind w:left="720"/>
        <w:rPr>
          <w:sz w:val="22"/>
          <w:szCs w:val="22"/>
        </w:rPr>
      </w:pPr>
      <w:r w:rsidRPr="006928F9">
        <w:rPr>
          <w:sz w:val="22"/>
          <w:szCs w:val="22"/>
        </w:rPr>
        <w:t>Mae Coleg Gŵyr Abertawe yn ymrwymedig i sicrhau bod ei myfyrwyr yn teimlo’n ddiogel, a’u bod yn cael mynegi eu hunain, yn rhydd o fwlio. Mae’r Canllawiau Arferion Gorau yma wedi’u datblygu i gefnogi staff sy’n gefnogol o bobl ifanc ac oedolion trawsryweddol. Datblygwyd y canllawiau hefyd er mwyn cefnogi’r Coleg i fod yn amgylchedd sy’n croesawi myfyrwyr trawsryweddol, a fydd yn ei dro yn helpu i atal trawsffobia.</w:t>
      </w:r>
    </w:p>
    <w:p w:rsidR="006928F9" w:rsidRPr="006928F9" w:rsidRDefault="006928F9" w:rsidP="006928F9">
      <w:pPr>
        <w:ind w:left="720"/>
        <w:rPr>
          <w:sz w:val="22"/>
          <w:szCs w:val="22"/>
        </w:rPr>
      </w:pPr>
    </w:p>
    <w:p w:rsidR="00423021" w:rsidRDefault="006928F9" w:rsidP="006928F9">
      <w:pPr>
        <w:ind w:left="720"/>
        <w:rPr>
          <w:sz w:val="22"/>
          <w:szCs w:val="22"/>
        </w:rPr>
      </w:pPr>
      <w:r w:rsidRPr="006928F9">
        <w:rPr>
          <w:sz w:val="22"/>
          <w:szCs w:val="22"/>
        </w:rPr>
        <w:t>Mae Deddf Cydraddoldeb 2010 yn gwarchod oedolion a phobl ifanc traws a rhyw amrywiaethol gyda’r nodwedd warchodedig o ailbennu rhywedd. Mae hyn yn berthnasol i unrhyw un sy’n mynd trwy’r broses/wedi mynd trwy’r broses/yn bwriadu mynd trwy’r broses o ailbennu eu rhywedd. Er mwyn cymhwyso, nid oes rhaid i fyfyriwr mynd drwy weithdrefn feddygol o newid ei rhyw, ond yn hytrach yn cymryd camau gweithredol i newid ei rhyw yn gymdeithasol.</w:t>
      </w:r>
    </w:p>
    <w:p w:rsidR="00AE7BEA" w:rsidRPr="004D1A2A" w:rsidRDefault="00AE7BEA" w:rsidP="00E01406">
      <w:pPr>
        <w:ind w:left="720"/>
        <w:rPr>
          <w:sz w:val="22"/>
          <w:szCs w:val="22"/>
        </w:rPr>
      </w:pPr>
    </w:p>
    <w:p w:rsidR="00807FBF" w:rsidRPr="0034124C" w:rsidRDefault="00EB2D29" w:rsidP="0034124C">
      <w:pPr>
        <w:pStyle w:val="Heading1"/>
        <w:spacing w:before="0" w:beforeAutospacing="0" w:after="0" w:line="240" w:lineRule="auto"/>
        <w:rPr>
          <w:rFonts w:ascii="Verdana" w:hAnsi="Verdana"/>
          <w:color w:val="auto"/>
          <w:sz w:val="28"/>
          <w:szCs w:val="28"/>
        </w:rPr>
      </w:pPr>
      <w:r w:rsidRPr="0034124C">
        <w:rPr>
          <w:rFonts w:ascii="Verdana" w:hAnsi="Verdana"/>
          <w:color w:val="auto"/>
          <w:sz w:val="28"/>
          <w:szCs w:val="28"/>
        </w:rPr>
        <w:t xml:space="preserve">2.  </w:t>
      </w:r>
      <w:r w:rsidR="00E01406" w:rsidRPr="0034124C">
        <w:rPr>
          <w:rFonts w:ascii="Verdana" w:hAnsi="Verdana"/>
          <w:color w:val="auto"/>
          <w:sz w:val="28"/>
          <w:szCs w:val="28"/>
        </w:rPr>
        <w:tab/>
      </w:r>
      <w:r w:rsidR="00D17E03" w:rsidRPr="0034124C">
        <w:rPr>
          <w:rFonts w:ascii="Verdana" w:hAnsi="Verdana"/>
          <w:color w:val="auto"/>
          <w:sz w:val="28"/>
          <w:szCs w:val="28"/>
        </w:rPr>
        <w:t>Cwmpas</w:t>
      </w:r>
    </w:p>
    <w:p w:rsidR="00D17E03" w:rsidRDefault="00B478F8" w:rsidP="00E01406">
      <w:pPr>
        <w:ind w:left="720"/>
        <w:rPr>
          <w:sz w:val="22"/>
          <w:szCs w:val="22"/>
        </w:rPr>
      </w:pPr>
      <w:r w:rsidRPr="004D1A2A">
        <w:rPr>
          <w:b/>
          <w:sz w:val="12"/>
          <w:szCs w:val="22"/>
        </w:rPr>
        <w:br/>
      </w:r>
      <w:r w:rsidR="006928F9" w:rsidRPr="006928F9">
        <w:rPr>
          <w:sz w:val="22"/>
          <w:szCs w:val="22"/>
        </w:rPr>
        <w:t>Mae’r Protocol yn berthnasol holl i fyfyrwyr Coleg Gŵyr Abertawe (gan gynnwys myfyrwyr sy’n rhan o raglenni cyflogadwyedd y Coleg) sy’n mynd trwy’r broses o drawsnewid neu’n cwestiynu eu rhyw. Bydd y canllawiau’n sicrhau ein bod yn cydymffurfio â Deddf Cydraddoldeb 2010 a Chanllawiau Gwrth-fwlio yn erbyn pobl ifanc ac oedolion traws.</w:t>
      </w:r>
    </w:p>
    <w:p w:rsidR="00C2283B" w:rsidRPr="004D1A2A" w:rsidRDefault="00C2283B" w:rsidP="00E01406">
      <w:pPr>
        <w:ind w:left="720"/>
        <w:rPr>
          <w:b/>
          <w:sz w:val="22"/>
          <w:szCs w:val="22"/>
        </w:rPr>
      </w:pPr>
    </w:p>
    <w:p w:rsidR="00807FBF" w:rsidRPr="0034124C" w:rsidRDefault="00EB2D29" w:rsidP="0034124C">
      <w:pPr>
        <w:pStyle w:val="Heading1"/>
        <w:spacing w:before="0" w:beforeAutospacing="0" w:after="0" w:line="240" w:lineRule="auto"/>
        <w:rPr>
          <w:rFonts w:ascii="Verdana" w:hAnsi="Verdana"/>
          <w:sz w:val="28"/>
          <w:szCs w:val="28"/>
        </w:rPr>
      </w:pPr>
      <w:r w:rsidRPr="0034124C">
        <w:rPr>
          <w:rFonts w:ascii="Verdana" w:hAnsi="Verdana"/>
          <w:sz w:val="28"/>
          <w:szCs w:val="28"/>
        </w:rPr>
        <w:t xml:space="preserve">3.  </w:t>
      </w:r>
      <w:r w:rsidR="00E01406" w:rsidRPr="0034124C">
        <w:rPr>
          <w:rFonts w:ascii="Verdana" w:hAnsi="Verdana"/>
          <w:sz w:val="28"/>
          <w:szCs w:val="28"/>
        </w:rPr>
        <w:tab/>
      </w:r>
      <w:r w:rsidR="00D17E03" w:rsidRPr="0034124C">
        <w:rPr>
          <w:rFonts w:ascii="Verdana" w:hAnsi="Verdana"/>
          <w:sz w:val="28"/>
          <w:szCs w:val="28"/>
        </w:rPr>
        <w:t>Datganiad o Bwrpas</w:t>
      </w:r>
    </w:p>
    <w:p w:rsidR="00F60117" w:rsidRDefault="00F60117" w:rsidP="00E01406">
      <w:pPr>
        <w:ind w:left="720"/>
        <w:rPr>
          <w:sz w:val="22"/>
          <w:szCs w:val="22"/>
        </w:rPr>
      </w:pPr>
    </w:p>
    <w:p w:rsidR="00EA1445" w:rsidRPr="004D1A2A" w:rsidRDefault="00F60117" w:rsidP="00E01406">
      <w:pPr>
        <w:ind w:left="720"/>
        <w:rPr>
          <w:b/>
          <w:sz w:val="22"/>
          <w:szCs w:val="22"/>
        </w:rPr>
      </w:pPr>
      <w:r>
        <w:rPr>
          <w:sz w:val="22"/>
          <w:szCs w:val="22"/>
        </w:rPr>
        <w:t>Diben y protocol Arferion Trawsryweddol Gorau yw</w:t>
      </w:r>
      <w:r w:rsidR="00DB5D15">
        <w:rPr>
          <w:sz w:val="22"/>
          <w:szCs w:val="22"/>
        </w:rPr>
        <w:t>:</w:t>
      </w:r>
      <w:r w:rsidR="00686D47">
        <w:rPr>
          <w:sz w:val="22"/>
          <w:szCs w:val="22"/>
        </w:rPr>
        <w:br/>
      </w:r>
    </w:p>
    <w:p w:rsidR="00B57D00" w:rsidRDefault="00F60117" w:rsidP="00E01406">
      <w:pPr>
        <w:numPr>
          <w:ilvl w:val="1"/>
          <w:numId w:val="1"/>
        </w:numPr>
        <w:tabs>
          <w:tab w:val="clear" w:pos="1800"/>
          <w:tab w:val="left" w:pos="1080"/>
        </w:tabs>
        <w:ind w:left="1080"/>
        <w:rPr>
          <w:sz w:val="22"/>
          <w:szCs w:val="22"/>
        </w:rPr>
      </w:pPr>
      <w:r>
        <w:rPr>
          <w:sz w:val="22"/>
          <w:szCs w:val="22"/>
        </w:rPr>
        <w:t>Darparu</w:t>
      </w:r>
      <w:r w:rsidR="006928F9">
        <w:rPr>
          <w:sz w:val="22"/>
          <w:szCs w:val="22"/>
        </w:rPr>
        <w:t xml:space="preserve"> </w:t>
      </w:r>
      <w:r>
        <w:rPr>
          <w:sz w:val="22"/>
          <w:szCs w:val="22"/>
        </w:rPr>
        <w:t>arweinyddiaeth i staff ar sut i ddelio’n effeithiol â myfyrwyr sy’n drawsryweddol</w:t>
      </w:r>
      <w:r w:rsidR="00B57D00">
        <w:rPr>
          <w:sz w:val="22"/>
          <w:szCs w:val="22"/>
        </w:rPr>
        <w:br/>
      </w:r>
    </w:p>
    <w:p w:rsidR="00B57D00" w:rsidRDefault="00F60117" w:rsidP="00E01406">
      <w:pPr>
        <w:numPr>
          <w:ilvl w:val="1"/>
          <w:numId w:val="1"/>
        </w:numPr>
        <w:tabs>
          <w:tab w:val="clear" w:pos="1800"/>
          <w:tab w:val="left" w:pos="1080"/>
        </w:tabs>
        <w:ind w:left="1080"/>
        <w:rPr>
          <w:sz w:val="22"/>
          <w:szCs w:val="22"/>
        </w:rPr>
      </w:pPr>
      <w:r>
        <w:rPr>
          <w:sz w:val="22"/>
          <w:szCs w:val="22"/>
        </w:rPr>
        <w:t xml:space="preserve">Cefnogi staff i ddatblygu </w:t>
      </w:r>
      <w:r w:rsidR="006928F9">
        <w:rPr>
          <w:sz w:val="22"/>
          <w:szCs w:val="22"/>
        </w:rPr>
        <w:t>amgylchedd sy’n atal trawsffobia</w:t>
      </w:r>
      <w:r w:rsidR="00B57D00">
        <w:rPr>
          <w:sz w:val="22"/>
          <w:szCs w:val="22"/>
        </w:rPr>
        <w:br/>
      </w:r>
    </w:p>
    <w:p w:rsidR="0096332F" w:rsidRDefault="00F60117" w:rsidP="00E01406">
      <w:pPr>
        <w:numPr>
          <w:ilvl w:val="1"/>
          <w:numId w:val="1"/>
        </w:numPr>
        <w:tabs>
          <w:tab w:val="clear" w:pos="1800"/>
          <w:tab w:val="left" w:pos="1080"/>
        </w:tabs>
        <w:ind w:left="1080"/>
        <w:rPr>
          <w:sz w:val="22"/>
          <w:szCs w:val="22"/>
        </w:rPr>
      </w:pPr>
      <w:r>
        <w:rPr>
          <w:sz w:val="22"/>
          <w:szCs w:val="22"/>
        </w:rPr>
        <w:t>Cefnogi’r Coleg gyda chydymffurfio â Deddf Cydraddoldeb 2010 a Chanllawiau Gwrth-fwlio yn erbyn pobl ifan</w:t>
      </w:r>
      <w:r w:rsidR="006928F9">
        <w:rPr>
          <w:sz w:val="22"/>
          <w:szCs w:val="22"/>
        </w:rPr>
        <w:t>c</w:t>
      </w:r>
      <w:r>
        <w:rPr>
          <w:sz w:val="22"/>
          <w:szCs w:val="22"/>
        </w:rPr>
        <w:t xml:space="preserve"> Trawsryweddol</w:t>
      </w:r>
      <w:r w:rsidR="00324527">
        <w:rPr>
          <w:sz w:val="22"/>
          <w:szCs w:val="22"/>
        </w:rPr>
        <w:br/>
      </w:r>
    </w:p>
    <w:p w:rsidR="005D01AB" w:rsidRPr="004D1A2A" w:rsidRDefault="00F60117" w:rsidP="00E01406">
      <w:pPr>
        <w:numPr>
          <w:ilvl w:val="1"/>
          <w:numId w:val="1"/>
        </w:numPr>
        <w:tabs>
          <w:tab w:val="clear" w:pos="1800"/>
          <w:tab w:val="left" w:pos="1080"/>
        </w:tabs>
        <w:ind w:left="1080"/>
        <w:rPr>
          <w:sz w:val="22"/>
          <w:szCs w:val="22"/>
        </w:rPr>
      </w:pPr>
      <w:r>
        <w:rPr>
          <w:sz w:val="22"/>
          <w:szCs w:val="22"/>
        </w:rPr>
        <w:t>Cefnogi’r staff ar faterion ymarferol megis pa d</w:t>
      </w:r>
      <w:r w:rsidR="006928F9">
        <w:rPr>
          <w:sz w:val="22"/>
          <w:szCs w:val="22"/>
        </w:rPr>
        <w:t>oiledau ac ystafelloedd newid i’</w:t>
      </w:r>
      <w:r>
        <w:rPr>
          <w:sz w:val="22"/>
          <w:szCs w:val="22"/>
        </w:rPr>
        <w:t>w defnyddio, teithiau preswyl, gweithgareddau chwaraeon a.y.b.</w:t>
      </w:r>
      <w:r>
        <w:rPr>
          <w:sz w:val="22"/>
          <w:szCs w:val="22"/>
        </w:rPr>
        <w:br/>
      </w:r>
      <w:r w:rsidR="00937A8A" w:rsidRPr="004D1A2A">
        <w:rPr>
          <w:sz w:val="22"/>
          <w:szCs w:val="22"/>
        </w:rPr>
        <w:br/>
      </w:r>
    </w:p>
    <w:p w:rsidR="005D01AB" w:rsidRPr="004D1A2A" w:rsidRDefault="005D01AB">
      <w:pPr>
        <w:rPr>
          <w:sz w:val="22"/>
          <w:szCs w:val="22"/>
        </w:rPr>
      </w:pPr>
      <w:r w:rsidRPr="004D1A2A">
        <w:rPr>
          <w:sz w:val="22"/>
          <w:szCs w:val="22"/>
        </w:rPr>
        <w:br w:type="page"/>
      </w:r>
    </w:p>
    <w:p w:rsidR="00CF23B4" w:rsidRPr="004D1A2A" w:rsidRDefault="00CF23B4" w:rsidP="009156D6">
      <w:pPr>
        <w:ind w:left="720"/>
        <w:rPr>
          <w:sz w:val="22"/>
          <w:szCs w:val="22"/>
        </w:rPr>
      </w:pPr>
    </w:p>
    <w:p w:rsidR="00807FBF" w:rsidRPr="0034124C" w:rsidRDefault="00833F56" w:rsidP="0034124C">
      <w:pPr>
        <w:pStyle w:val="Heading1"/>
        <w:spacing w:before="0" w:beforeAutospacing="0" w:after="0" w:line="240" w:lineRule="auto"/>
        <w:rPr>
          <w:rFonts w:ascii="Verdana" w:hAnsi="Verdana"/>
          <w:sz w:val="28"/>
          <w:szCs w:val="28"/>
        </w:rPr>
      </w:pPr>
      <w:r w:rsidRPr="0034124C">
        <w:rPr>
          <w:rFonts w:ascii="Verdana" w:hAnsi="Verdana"/>
          <w:sz w:val="28"/>
          <w:szCs w:val="28"/>
        </w:rPr>
        <w:t xml:space="preserve">4.  </w:t>
      </w:r>
      <w:r w:rsidR="00E01406" w:rsidRPr="0034124C">
        <w:rPr>
          <w:rFonts w:ascii="Verdana" w:hAnsi="Verdana"/>
          <w:sz w:val="28"/>
          <w:szCs w:val="28"/>
        </w:rPr>
        <w:tab/>
      </w:r>
      <w:r w:rsidR="00F60117" w:rsidRPr="0034124C">
        <w:rPr>
          <w:rFonts w:ascii="Verdana" w:hAnsi="Verdana"/>
          <w:sz w:val="28"/>
          <w:szCs w:val="28"/>
        </w:rPr>
        <w:t xml:space="preserve">Corff y Protocol </w:t>
      </w:r>
      <w:r w:rsidR="003F03E7" w:rsidRPr="0034124C">
        <w:rPr>
          <w:rFonts w:ascii="Verdana" w:hAnsi="Verdana"/>
          <w:sz w:val="28"/>
          <w:szCs w:val="28"/>
        </w:rPr>
        <w:t>/</w:t>
      </w:r>
      <w:r w:rsidR="00F60117" w:rsidRPr="0034124C">
        <w:rPr>
          <w:rFonts w:ascii="Verdana" w:hAnsi="Verdana"/>
          <w:sz w:val="28"/>
          <w:szCs w:val="28"/>
        </w:rPr>
        <w:t>Canllaw Arferion Gorau</w:t>
      </w:r>
    </w:p>
    <w:p w:rsidR="00F60117" w:rsidRDefault="00937A8A" w:rsidP="009A4DB1">
      <w:pPr>
        <w:ind w:left="720"/>
        <w:rPr>
          <w:sz w:val="22"/>
          <w:szCs w:val="22"/>
        </w:rPr>
      </w:pPr>
      <w:r w:rsidRPr="004D1A2A">
        <w:rPr>
          <w:b/>
          <w:sz w:val="22"/>
          <w:szCs w:val="22"/>
        </w:rPr>
        <w:br/>
      </w:r>
      <w:r w:rsidR="00F60117">
        <w:rPr>
          <w:sz w:val="22"/>
          <w:szCs w:val="22"/>
        </w:rPr>
        <w:t>Pwrpas y ddogfen hon yw darparu arweiniad ar sut i gefnogi myfyrwyr trawsryweddol a myfyrwyr sy’n cwestiynu eu rhyw.</w:t>
      </w:r>
    </w:p>
    <w:p w:rsidR="009514FE" w:rsidRDefault="009514FE" w:rsidP="009A4DB1">
      <w:pPr>
        <w:ind w:left="720"/>
        <w:rPr>
          <w:sz w:val="22"/>
          <w:szCs w:val="22"/>
        </w:rPr>
      </w:pPr>
    </w:p>
    <w:p w:rsidR="00781B22" w:rsidRDefault="009514FE" w:rsidP="0034124C">
      <w:pPr>
        <w:ind w:left="720"/>
        <w:rPr>
          <w:sz w:val="22"/>
          <w:szCs w:val="22"/>
        </w:rPr>
      </w:pPr>
      <w:r>
        <w:rPr>
          <w:sz w:val="22"/>
          <w:szCs w:val="22"/>
        </w:rPr>
        <w:t>Mae gan fyfyrwyr DSW statws cyflogedig, a’u gwarchodir gan Ddeddf Cydraddoldeb 2010.</w:t>
      </w:r>
      <w:r w:rsidR="00CD54E4" w:rsidRPr="00B96474">
        <w:rPr>
          <w:sz w:val="22"/>
          <w:szCs w:val="22"/>
        </w:rPr>
        <w:br/>
      </w:r>
      <w:r w:rsidR="00CD54E4">
        <w:rPr>
          <w:sz w:val="22"/>
          <w:szCs w:val="22"/>
        </w:rPr>
        <w:br/>
      </w:r>
      <w:r w:rsidRPr="009514FE">
        <w:rPr>
          <w:sz w:val="22"/>
          <w:szCs w:val="22"/>
        </w:rPr>
        <w:t>Mae’r broses o drawsnewid yn gallu bod yn gyfnod anodd i rai unigolion. Mae gofyn i bawb sy’n mynd trwy’r broses orfod delio a rhieni, ffrindiau, gwr/gwraig, partneriaid sy’n dod i delerau a’r newid, sy’n gallu peri pryder.</w:t>
      </w:r>
      <w:r>
        <w:rPr>
          <w:sz w:val="22"/>
          <w:szCs w:val="22"/>
        </w:rPr>
        <w:br/>
      </w:r>
      <w:r w:rsidR="009A4DB1">
        <w:rPr>
          <w:sz w:val="22"/>
          <w:szCs w:val="22"/>
        </w:rPr>
        <w:br/>
      </w:r>
      <w:r>
        <w:rPr>
          <w:sz w:val="22"/>
          <w:szCs w:val="22"/>
        </w:rPr>
        <w:t>Mae’n bwysig bod y Coleg yn cytuno gyda’r unigolyn o dan sylw am sut mae’r proses yn cael ei drin. Mae’n bwysig hefyd ein bod yn cytuno ar sut y caiff eraill eu hysbysu o’r trawsnewid. Efallai bydd y person traws eisiau gwneud hyn ei hun, neu efallai byddai’n dymuno derbyn cefnogaeth o’r Coleg. Y peth pwysicaf, fodd bynna</w:t>
      </w:r>
      <w:r w:rsidR="006928F9">
        <w:rPr>
          <w:sz w:val="22"/>
          <w:szCs w:val="22"/>
        </w:rPr>
        <w:t>g</w:t>
      </w:r>
      <w:r>
        <w:rPr>
          <w:sz w:val="22"/>
          <w:szCs w:val="22"/>
        </w:rPr>
        <w:t>, yw bod gan y person traws lais ar yr hyn a ddywedir wrth bobl a’r iaith a ddefnyddir.</w:t>
      </w:r>
      <w:r w:rsidR="0034124C">
        <w:rPr>
          <w:sz w:val="22"/>
          <w:szCs w:val="22"/>
        </w:rPr>
        <w:t xml:space="preserve">  </w:t>
      </w:r>
      <w:r w:rsidR="00781B22">
        <w:rPr>
          <w:sz w:val="22"/>
          <w:szCs w:val="22"/>
        </w:rPr>
        <w:t>Dylid ei gwneud hi’n glir i’r myfyriwr bod y Coleg yn cefnogi hawl pobl trawsryweddol i astudio’n rhydd o wahaniaethu ac aflonyddu. Bydd y Coleg yn eu cefnogi’n llawn.</w:t>
      </w:r>
    </w:p>
    <w:p w:rsidR="008F5A83" w:rsidRDefault="008F5A83" w:rsidP="00781B22">
      <w:pPr>
        <w:rPr>
          <w:sz w:val="22"/>
          <w:szCs w:val="22"/>
        </w:rPr>
      </w:pPr>
    </w:p>
    <w:p w:rsidR="008F5A83"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 xml:space="preserve">4.1 </w:t>
      </w:r>
      <w:r w:rsidRPr="004A0C5B">
        <w:rPr>
          <w:rFonts w:ascii="Verdana" w:hAnsi="Verdana"/>
          <w:color w:val="auto"/>
          <w:sz w:val="28"/>
          <w:szCs w:val="28"/>
        </w:rPr>
        <w:tab/>
      </w:r>
      <w:r w:rsidR="00AA31CA" w:rsidRPr="004A0C5B">
        <w:rPr>
          <w:rFonts w:ascii="Verdana" w:hAnsi="Verdana"/>
          <w:color w:val="auto"/>
          <w:sz w:val="28"/>
          <w:szCs w:val="28"/>
        </w:rPr>
        <w:t>Defnyddio Rhagenwau</w:t>
      </w:r>
    </w:p>
    <w:p w:rsidR="0034124C" w:rsidRDefault="0034124C" w:rsidP="0034124C">
      <w:pPr>
        <w:rPr>
          <w:sz w:val="22"/>
          <w:szCs w:val="22"/>
        </w:rPr>
      </w:pPr>
    </w:p>
    <w:p w:rsidR="00AA31CA" w:rsidRDefault="00AA31CA" w:rsidP="0034124C">
      <w:pPr>
        <w:ind w:left="720"/>
        <w:rPr>
          <w:sz w:val="22"/>
          <w:szCs w:val="22"/>
        </w:rPr>
      </w:pPr>
      <w:r>
        <w:rPr>
          <w:sz w:val="22"/>
          <w:szCs w:val="22"/>
        </w:rPr>
        <w:t>Mae’n bwysig bod hunaniaeth oedolyn/person ifanc traws y</w:t>
      </w:r>
      <w:r w:rsidR="00C94E39">
        <w:rPr>
          <w:sz w:val="22"/>
          <w:szCs w:val="22"/>
        </w:rPr>
        <w:t>n cael ei ddilysu a’i</w:t>
      </w:r>
      <w:r>
        <w:rPr>
          <w:sz w:val="22"/>
          <w:szCs w:val="22"/>
        </w:rPr>
        <w:t xml:space="preserve"> gefnogi. Mae’n bwysig hefyd bod y rhagenw dewisol yn cael ei ddefnyddio e.e. ef, hi, zie.</w:t>
      </w:r>
    </w:p>
    <w:p w:rsidR="00C94E39" w:rsidRDefault="00C94E39" w:rsidP="00DB5D15">
      <w:pPr>
        <w:ind w:left="1440"/>
        <w:rPr>
          <w:sz w:val="22"/>
          <w:szCs w:val="22"/>
        </w:rPr>
      </w:pPr>
    </w:p>
    <w:p w:rsidR="00C94E39" w:rsidRDefault="00C94E39" w:rsidP="0034124C">
      <w:pPr>
        <w:autoSpaceDE w:val="0"/>
        <w:autoSpaceDN w:val="0"/>
        <w:adjustRightInd w:val="0"/>
        <w:ind w:left="720"/>
        <w:rPr>
          <w:rFonts w:cs="Verdana"/>
          <w:sz w:val="22"/>
          <w:szCs w:val="22"/>
          <w:lang w:eastAsia="en-GB"/>
        </w:rPr>
      </w:pPr>
      <w:r>
        <w:rPr>
          <w:rFonts w:cs="Verdana"/>
          <w:sz w:val="22"/>
          <w:szCs w:val="22"/>
          <w:lang w:eastAsia="en-GB"/>
        </w:rPr>
        <w:t>Mae bathodynnau rhagenw ar gael i fyfyrwyr yn y dderbynfa neu Swyddfa’r Undeb Myfyrwyr.</w:t>
      </w:r>
    </w:p>
    <w:p w:rsidR="0034124C" w:rsidRDefault="0034124C" w:rsidP="0034124C">
      <w:pPr>
        <w:autoSpaceDE w:val="0"/>
        <w:autoSpaceDN w:val="0"/>
        <w:adjustRightInd w:val="0"/>
        <w:ind w:left="720"/>
        <w:rPr>
          <w:rFonts w:cs="Verdana"/>
          <w:sz w:val="22"/>
          <w:szCs w:val="22"/>
          <w:lang w:eastAsia="en-GB"/>
        </w:rPr>
      </w:pPr>
    </w:p>
    <w:p w:rsidR="00DB23B6"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4.2</w:t>
      </w:r>
      <w:r w:rsidRPr="004A0C5B">
        <w:rPr>
          <w:rFonts w:ascii="Verdana" w:hAnsi="Verdana"/>
          <w:color w:val="auto"/>
          <w:sz w:val="28"/>
          <w:szCs w:val="28"/>
        </w:rPr>
        <w:tab/>
      </w:r>
      <w:r w:rsidR="007C2D07" w:rsidRPr="004A0C5B">
        <w:rPr>
          <w:rFonts w:ascii="Verdana" w:hAnsi="Verdana"/>
          <w:color w:val="auto"/>
          <w:sz w:val="28"/>
          <w:szCs w:val="28"/>
        </w:rPr>
        <w:t>Newid Enw</w:t>
      </w:r>
    </w:p>
    <w:p w:rsidR="0034124C" w:rsidRPr="0034124C" w:rsidRDefault="0034124C" w:rsidP="0034124C"/>
    <w:p w:rsidR="004759F4" w:rsidRDefault="004759F4" w:rsidP="0034124C">
      <w:pPr>
        <w:ind w:left="720"/>
        <w:rPr>
          <w:sz w:val="22"/>
          <w:szCs w:val="22"/>
        </w:rPr>
      </w:pPr>
      <w:r>
        <w:rPr>
          <w:sz w:val="22"/>
          <w:szCs w:val="22"/>
        </w:rPr>
        <w:t>Mae’n bwysig i barchu penderfyniad y person ifanc/oedolyn i newid ei enw yn unol â’r rhagenw a ddefnyddir i’w ddisgrifio, gan ddefnyddio’r enw yma’n gyson</w:t>
      </w:r>
      <w:r w:rsidR="009655E0">
        <w:rPr>
          <w:sz w:val="22"/>
          <w:szCs w:val="22"/>
        </w:rPr>
        <w:t xml:space="preserve">. </w:t>
      </w:r>
      <w:r w:rsidR="009655E0" w:rsidRPr="009655E0">
        <w:rPr>
          <w:sz w:val="22"/>
          <w:szCs w:val="22"/>
        </w:rPr>
        <w:t>Mae’r dewis ganddynt i ddewis yr enw y maent yn cael eu hadnabod ganddo, hyd yn oed os nad ydynt wedi newid eu henwau’n gyfreithiol.</w:t>
      </w:r>
    </w:p>
    <w:p w:rsidR="00C94E39" w:rsidRDefault="00C94E39" w:rsidP="00DB5D15">
      <w:pPr>
        <w:ind w:left="1440"/>
        <w:rPr>
          <w:sz w:val="22"/>
          <w:szCs w:val="22"/>
        </w:rPr>
      </w:pPr>
    </w:p>
    <w:p w:rsidR="002B2331" w:rsidRDefault="002B2331" w:rsidP="0034124C">
      <w:pPr>
        <w:autoSpaceDE w:val="0"/>
        <w:autoSpaceDN w:val="0"/>
        <w:adjustRightInd w:val="0"/>
        <w:ind w:left="720"/>
        <w:rPr>
          <w:rFonts w:cs="Verdana"/>
          <w:sz w:val="22"/>
          <w:szCs w:val="22"/>
          <w:lang w:eastAsia="en-GB"/>
        </w:rPr>
      </w:pPr>
      <w:r>
        <w:rPr>
          <w:rFonts w:cs="Verdana"/>
          <w:sz w:val="22"/>
          <w:szCs w:val="22"/>
          <w:lang w:eastAsia="en-GB"/>
        </w:rPr>
        <w:t>Mae ffurflenni cofrestru Coleg Gŵyr Abertawe wedi cael eu diweddaru ac maent bellach yn cynnwys opsiwn i nodi enw cyfreithiol neu enw dewisedig. Bydd yr enw a roddir yn cael ei ddiweddaru ar y cofnod myfyriwr. Yn ogystal, mae systemau Adnabod a TEAMS yn cael eu diweddaru ar hyn o bryd, felly bydd enwau dewisedig yn cael eu diweddau yn unol â hyn.</w:t>
      </w:r>
    </w:p>
    <w:p w:rsidR="0034124C" w:rsidRDefault="0034124C" w:rsidP="0034124C">
      <w:pPr>
        <w:rPr>
          <w:sz w:val="22"/>
          <w:szCs w:val="22"/>
        </w:rPr>
      </w:pPr>
    </w:p>
    <w:p w:rsidR="009655E0" w:rsidRDefault="009655E0" w:rsidP="0034124C">
      <w:pPr>
        <w:ind w:left="720"/>
        <w:rPr>
          <w:sz w:val="22"/>
          <w:szCs w:val="22"/>
        </w:rPr>
      </w:pPr>
      <w:r>
        <w:rPr>
          <w:sz w:val="22"/>
          <w:szCs w:val="22"/>
        </w:rPr>
        <w:t xml:space="preserve">Mae hawl gan </w:t>
      </w:r>
      <w:r w:rsidR="006928F9">
        <w:rPr>
          <w:sz w:val="22"/>
          <w:szCs w:val="22"/>
        </w:rPr>
        <w:t>f</w:t>
      </w:r>
      <w:r>
        <w:rPr>
          <w:sz w:val="22"/>
          <w:szCs w:val="22"/>
        </w:rPr>
        <w:t>yfyriwr i newid ei enw’n answyddogol. Os yw’n dymuno newid ei enw ar ei dystysgrif geni neu ei basbort, bydd gofyn i’r myfyriwr newid ei enw drwy’r weithred newid enw.</w:t>
      </w:r>
    </w:p>
    <w:p w:rsidR="0034124C" w:rsidRDefault="0034124C" w:rsidP="0034124C">
      <w:pPr>
        <w:rPr>
          <w:sz w:val="22"/>
          <w:szCs w:val="22"/>
        </w:rPr>
      </w:pPr>
    </w:p>
    <w:p w:rsidR="00D45D69" w:rsidRDefault="00A3512F" w:rsidP="0034124C">
      <w:pPr>
        <w:ind w:left="720"/>
        <w:rPr>
          <w:sz w:val="22"/>
          <w:szCs w:val="22"/>
        </w:rPr>
      </w:pPr>
      <w:r w:rsidRPr="00A3512F">
        <w:rPr>
          <w:sz w:val="22"/>
          <w:szCs w:val="22"/>
        </w:rPr>
        <w:t>Mae hawl gan berson ifanc newid ei enw’n gyfreithiol trwy’r weithred newid enw cyn troi’n 16, cyn belled â bod pawb sydd â chyfrifoldeb rhieni yn cytuno. Ar ôl troi’n 16, mae’r hawl gan y person ifanc i newid ei enw trwy’r weithred newid enw heb ganiatâd ei rhieni.</w:t>
      </w:r>
      <w:r>
        <w:rPr>
          <w:sz w:val="22"/>
          <w:szCs w:val="22"/>
        </w:rPr>
        <w:t xml:space="preserve"> </w:t>
      </w:r>
      <w:r w:rsidRPr="00A3512F">
        <w:rPr>
          <w:sz w:val="22"/>
          <w:szCs w:val="22"/>
        </w:rPr>
        <w:t>Ar ôl troi’n 1</w:t>
      </w:r>
      <w:r>
        <w:rPr>
          <w:sz w:val="22"/>
          <w:szCs w:val="22"/>
        </w:rPr>
        <w:t xml:space="preserve">8, mae hawl gan y person ifanc i dystysgrif geni newydd ynghyd </w:t>
      </w:r>
      <w:r w:rsidR="00D45D69">
        <w:rPr>
          <w:sz w:val="22"/>
          <w:szCs w:val="22"/>
        </w:rPr>
        <w:t>â</w:t>
      </w:r>
      <w:r>
        <w:rPr>
          <w:sz w:val="22"/>
          <w:szCs w:val="22"/>
        </w:rPr>
        <w:t xml:space="preserve"> Thystysgrif Cydnabod Rhyw</w:t>
      </w:r>
      <w:r w:rsidR="00D45D69">
        <w:rPr>
          <w:sz w:val="22"/>
          <w:szCs w:val="22"/>
        </w:rPr>
        <w:t xml:space="preserve"> trwy’r Panel Cydnabod Rhyw</w:t>
      </w:r>
      <w:r w:rsidR="006928F9">
        <w:rPr>
          <w:sz w:val="22"/>
          <w:szCs w:val="22"/>
        </w:rPr>
        <w:t>edd</w:t>
      </w:r>
      <w:r w:rsidR="00D45D69">
        <w:rPr>
          <w:sz w:val="22"/>
          <w:szCs w:val="22"/>
        </w:rPr>
        <w:t>.</w:t>
      </w:r>
    </w:p>
    <w:p w:rsidR="0034124C" w:rsidRDefault="0034124C" w:rsidP="0034124C">
      <w:pPr>
        <w:rPr>
          <w:sz w:val="22"/>
          <w:szCs w:val="22"/>
        </w:rPr>
      </w:pPr>
    </w:p>
    <w:p w:rsidR="007E30A5" w:rsidRPr="00D45D69" w:rsidRDefault="00D45D69" w:rsidP="0034124C">
      <w:pPr>
        <w:ind w:left="720"/>
        <w:rPr>
          <w:sz w:val="22"/>
          <w:szCs w:val="22"/>
        </w:rPr>
      </w:pPr>
      <w:r>
        <w:rPr>
          <w:sz w:val="22"/>
          <w:szCs w:val="22"/>
        </w:rPr>
        <w:t>Am ragor o wybodaeth ar sut i newid enwau ar dystysgrifau geni, dilynwch y ddolen ganlynol</w:t>
      </w:r>
      <w:r w:rsidR="00BA669A">
        <w:rPr>
          <w:sz w:val="22"/>
          <w:szCs w:val="22"/>
        </w:rPr>
        <w:t xml:space="preserve">: </w:t>
      </w:r>
      <w:hyperlink r:id="rId10" w:history="1">
        <w:r w:rsidR="00BA669A" w:rsidRPr="00122C19">
          <w:rPr>
            <w:rStyle w:val="Hyperlink"/>
            <w:sz w:val="22"/>
            <w:szCs w:val="22"/>
          </w:rPr>
          <w:t>www.deedpoll.org.uk/CanABirthCertificateBeChanged.html</w:t>
        </w:r>
      </w:hyperlink>
      <w:r w:rsidR="00BA669A">
        <w:rPr>
          <w:sz w:val="22"/>
          <w:szCs w:val="22"/>
        </w:rPr>
        <w:t xml:space="preserve"> </w:t>
      </w:r>
    </w:p>
    <w:p w:rsidR="0034124C" w:rsidRDefault="0034124C" w:rsidP="0034124C">
      <w:pPr>
        <w:rPr>
          <w:b/>
          <w:sz w:val="22"/>
          <w:szCs w:val="22"/>
        </w:rPr>
      </w:pPr>
    </w:p>
    <w:p w:rsidR="00D45D69" w:rsidRPr="00686638" w:rsidRDefault="00D45D69" w:rsidP="0034124C">
      <w:pPr>
        <w:ind w:left="720"/>
        <w:rPr>
          <w:b/>
          <w:sz w:val="22"/>
          <w:szCs w:val="22"/>
        </w:rPr>
      </w:pPr>
      <w:r>
        <w:rPr>
          <w:b/>
          <w:sz w:val="22"/>
          <w:szCs w:val="22"/>
        </w:rPr>
        <w:t>Gweithdrefn newid enw (yn answyddogol) i fyfyrwyr AB/AU, DSW Coleg Gŵyr Abertawe</w:t>
      </w:r>
    </w:p>
    <w:p w:rsidR="00993526" w:rsidRPr="00D649EC" w:rsidRDefault="00D649EC" w:rsidP="00F52D31">
      <w:pPr>
        <w:pStyle w:val="ListParagraph"/>
        <w:numPr>
          <w:ilvl w:val="0"/>
          <w:numId w:val="41"/>
        </w:numPr>
        <w:rPr>
          <w:sz w:val="22"/>
          <w:szCs w:val="22"/>
        </w:rPr>
      </w:pPr>
      <w:r w:rsidRPr="00D649EC">
        <w:rPr>
          <w:sz w:val="22"/>
          <w:szCs w:val="22"/>
        </w:rPr>
        <w:t xml:space="preserve">Rhaid i bob myfyriwr sy’n hysbysu aelod o staff o’i fwriad i newid ei enw gwblhau </w:t>
      </w:r>
      <w:r w:rsidRPr="00D649EC">
        <w:rPr>
          <w:b/>
          <w:sz w:val="22"/>
          <w:szCs w:val="22"/>
        </w:rPr>
        <w:t>Ffurflen Newid Manylion</w:t>
      </w:r>
      <w:r w:rsidRPr="00D649EC">
        <w:rPr>
          <w:sz w:val="22"/>
          <w:szCs w:val="22"/>
        </w:rPr>
        <w:t>,</w:t>
      </w:r>
      <w:r w:rsidRPr="00D649EC">
        <w:rPr>
          <w:b/>
          <w:sz w:val="22"/>
          <w:szCs w:val="22"/>
        </w:rPr>
        <w:t xml:space="preserve"> </w:t>
      </w:r>
      <w:r w:rsidRPr="00D649EC">
        <w:rPr>
          <w:sz w:val="22"/>
          <w:szCs w:val="22"/>
        </w:rPr>
        <w:t>sydd ar gael yn y dderbynfa. Ar gyfer myfyrwyr DSW, bydd y ffurflen yn cael ei ddanfon at y Cydlynydd Cytundebau a Chwynion. Bydd ffurflenni AB ac AU yn cael eu danfon yn syth at MIS.</w:t>
      </w:r>
    </w:p>
    <w:p w:rsidR="00993526" w:rsidRPr="00D649EC" w:rsidRDefault="00D649EC" w:rsidP="00D649EC">
      <w:pPr>
        <w:pStyle w:val="ListParagraph"/>
        <w:numPr>
          <w:ilvl w:val="0"/>
          <w:numId w:val="41"/>
        </w:numPr>
        <w:rPr>
          <w:sz w:val="22"/>
          <w:szCs w:val="22"/>
        </w:rPr>
      </w:pPr>
      <w:r>
        <w:rPr>
          <w:sz w:val="22"/>
          <w:szCs w:val="22"/>
        </w:rPr>
        <w:t xml:space="preserve">Ar ôl derbyn y ffurflen o dan sylw, bydd MIS yn diweddaru ei </w:t>
      </w:r>
      <w:r w:rsidR="00901DDA">
        <w:rPr>
          <w:sz w:val="22"/>
          <w:szCs w:val="22"/>
        </w:rPr>
        <w:t>g</w:t>
      </w:r>
      <w:r>
        <w:rPr>
          <w:sz w:val="22"/>
          <w:szCs w:val="22"/>
        </w:rPr>
        <w:t xml:space="preserve">ofnodion gan </w:t>
      </w:r>
      <w:r w:rsidR="00901DDA">
        <w:rPr>
          <w:sz w:val="22"/>
          <w:szCs w:val="22"/>
        </w:rPr>
        <w:t xml:space="preserve">gyflwyno’r </w:t>
      </w:r>
      <w:r>
        <w:rPr>
          <w:sz w:val="22"/>
          <w:szCs w:val="22"/>
        </w:rPr>
        <w:t xml:space="preserve">enw/rhyw newydd </w:t>
      </w:r>
      <w:r w:rsidR="00901DDA">
        <w:rPr>
          <w:sz w:val="22"/>
          <w:szCs w:val="22"/>
        </w:rPr>
        <w:t xml:space="preserve">i ffeil yr unigolyn </w:t>
      </w:r>
      <w:r>
        <w:rPr>
          <w:sz w:val="22"/>
          <w:szCs w:val="22"/>
        </w:rPr>
        <w:t>(os yw’n berthnasol)</w:t>
      </w:r>
      <w:r w:rsidR="00993526" w:rsidRPr="00D649EC">
        <w:rPr>
          <w:sz w:val="22"/>
          <w:szCs w:val="22"/>
        </w:rPr>
        <w:t xml:space="preserve">.  </w:t>
      </w:r>
    </w:p>
    <w:p w:rsidR="00993526" w:rsidRPr="00686638" w:rsidRDefault="00901DDA" w:rsidP="00993526">
      <w:pPr>
        <w:pStyle w:val="ListParagraph"/>
        <w:numPr>
          <w:ilvl w:val="0"/>
          <w:numId w:val="41"/>
        </w:numPr>
        <w:rPr>
          <w:sz w:val="22"/>
          <w:szCs w:val="22"/>
        </w:rPr>
      </w:pPr>
      <w:r>
        <w:rPr>
          <w:sz w:val="22"/>
          <w:szCs w:val="22"/>
        </w:rPr>
        <w:t>At ddibenion cofrestru arholiadau, bydd enw cyfreithiol yr unigolyn yn cael ei ddefnyddio a bydd tystysgrifau arholiad yn cael eu dosbarthu o dan yr un enw</w:t>
      </w:r>
    </w:p>
    <w:p w:rsidR="00B96474" w:rsidRPr="00B96474" w:rsidRDefault="00901DDA" w:rsidP="00F52D31">
      <w:pPr>
        <w:pStyle w:val="ListParagraph"/>
        <w:numPr>
          <w:ilvl w:val="0"/>
          <w:numId w:val="41"/>
        </w:numPr>
        <w:rPr>
          <w:b/>
          <w:sz w:val="22"/>
          <w:szCs w:val="22"/>
        </w:rPr>
      </w:pPr>
      <w:r>
        <w:rPr>
          <w:sz w:val="22"/>
          <w:szCs w:val="22"/>
        </w:rPr>
        <w:t xml:space="preserve">Er mwyn sefyll arholiadau, bydd rhaid i fyfyrwyr sydd wedi newid eu henwau (yn answyddogol) dderbyn cerdyn adnabod sy’n dangos eu henwau cyfreithiol </w:t>
      </w:r>
    </w:p>
    <w:p w:rsidR="00A3092D" w:rsidRPr="00686638" w:rsidRDefault="00901DDA" w:rsidP="00F52D31">
      <w:pPr>
        <w:pStyle w:val="ListParagraph"/>
        <w:numPr>
          <w:ilvl w:val="0"/>
          <w:numId w:val="41"/>
        </w:numPr>
        <w:rPr>
          <w:b/>
          <w:sz w:val="22"/>
          <w:szCs w:val="22"/>
        </w:rPr>
      </w:pPr>
      <w:r>
        <w:rPr>
          <w:sz w:val="22"/>
          <w:szCs w:val="22"/>
        </w:rPr>
        <w:t>Ar gyfer cleientiaid sy’n rhan o raglenni cyflogadwyedd y coleg e.e. Gwell Swyddi, Gwell Dyfodol, bydd gofyn iddynt hysbysu eu Hyfforddwyr Gyrfa o’u bwriad i newid eu henwau. Bydd hyn wedyn yn cael ei gofnodi yn ‘llyfr gweithgaredd’ yr unigolyn a bydd gofyn i’r unigolyn i’w lofnodi.</w:t>
      </w:r>
      <w:r>
        <w:rPr>
          <w:sz w:val="22"/>
          <w:szCs w:val="22"/>
        </w:rPr>
        <w:br/>
      </w:r>
    </w:p>
    <w:p w:rsidR="003A32A7"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4.3</w:t>
      </w:r>
      <w:r w:rsidRPr="004A0C5B">
        <w:rPr>
          <w:rFonts w:ascii="Verdana" w:hAnsi="Verdana"/>
          <w:color w:val="auto"/>
          <w:sz w:val="28"/>
          <w:szCs w:val="28"/>
        </w:rPr>
        <w:tab/>
      </w:r>
      <w:r w:rsidR="00901DDA" w:rsidRPr="004A0C5B">
        <w:rPr>
          <w:rFonts w:ascii="Verdana" w:hAnsi="Verdana"/>
          <w:color w:val="auto"/>
          <w:sz w:val="28"/>
          <w:szCs w:val="28"/>
        </w:rPr>
        <w:t>Trawsnewid</w:t>
      </w:r>
    </w:p>
    <w:p w:rsidR="0034124C" w:rsidRPr="004A0C5B" w:rsidRDefault="0034124C" w:rsidP="0034124C">
      <w:pPr>
        <w:rPr>
          <w:sz w:val="22"/>
          <w:szCs w:val="22"/>
        </w:rPr>
      </w:pPr>
    </w:p>
    <w:p w:rsidR="00E56FC8" w:rsidRPr="00E56FC8" w:rsidRDefault="00C901D6" w:rsidP="0034124C">
      <w:pPr>
        <w:ind w:left="720"/>
        <w:rPr>
          <w:sz w:val="22"/>
          <w:szCs w:val="22"/>
        </w:rPr>
      </w:pPr>
      <w:r>
        <w:rPr>
          <w:sz w:val="22"/>
          <w:szCs w:val="22"/>
        </w:rPr>
        <w:t>Yn gyffredinol, gellir rhannu’r broses o drawsnewid mewn i ddau gategori, cymdeithasol neu feddygol</w:t>
      </w:r>
      <w:r w:rsidR="003A32A7">
        <w:rPr>
          <w:sz w:val="22"/>
          <w:szCs w:val="22"/>
        </w:rPr>
        <w:t xml:space="preserve">. </w:t>
      </w:r>
      <w:r w:rsidR="00FA3224">
        <w:rPr>
          <w:sz w:val="22"/>
          <w:szCs w:val="22"/>
        </w:rPr>
        <w:br/>
      </w:r>
      <w:r w:rsidR="00FA3224">
        <w:rPr>
          <w:sz w:val="22"/>
          <w:szCs w:val="22"/>
        </w:rPr>
        <w:br/>
      </w:r>
      <w:r>
        <w:rPr>
          <w:sz w:val="22"/>
          <w:szCs w:val="22"/>
        </w:rPr>
        <w:t>Trawsnewid cymdeithasol yw’r penderfyniad i fyw bywyd mewn rhywedd ddewisol. Gall phobl ifanc ac oedolion drawsnewid yn gymdeithasol heb gefnogaeth y Gwasanaeth Datblygu Hunaniaeth Rhyw (GIDS) a heb gefnogaeth CAMHS</w:t>
      </w:r>
      <w:r w:rsidR="00FA3224">
        <w:rPr>
          <w:sz w:val="22"/>
          <w:szCs w:val="22"/>
        </w:rPr>
        <w:t>.</w:t>
      </w:r>
      <w:r w:rsidR="00FA3224">
        <w:rPr>
          <w:sz w:val="22"/>
          <w:szCs w:val="22"/>
        </w:rPr>
        <w:br/>
      </w:r>
      <w:r w:rsidR="00FA3224">
        <w:rPr>
          <w:sz w:val="22"/>
          <w:szCs w:val="22"/>
        </w:rPr>
        <w:br/>
      </w:r>
      <w:r w:rsidR="004D0A32">
        <w:rPr>
          <w:sz w:val="22"/>
          <w:szCs w:val="22"/>
        </w:rPr>
        <w:t xml:space="preserve">Mae trawsnewid meddygol yn golygu bod y person ifanc/oedolyn wedi gwneud y penderfyniad i dderbyn therapi hormonau neu wedi dewis ymgymryd â llawdriniaeth. Dim ond meddygon teulu neu CAMHS sy’n gallu cyfeirio at GIDS (ar gyfer unigolion sydd o dan 17) a bydd rhestr aros o 9 mis (fel arfer) cyn yr asesiad cychwynnol. </w:t>
      </w:r>
      <w:r w:rsidR="00E56FC8" w:rsidRPr="00E56FC8">
        <w:rPr>
          <w:sz w:val="22"/>
          <w:szCs w:val="22"/>
        </w:rPr>
        <w:t xml:space="preserve">Mae’r rhan fwyaf o atgyfeiriadau rhwng unigolion sy’n 14-16, er bod rhai atgyfeiriadau wedi cael eu gwneud ar unigolion mor ifanc â 4. </w:t>
      </w:r>
    </w:p>
    <w:p w:rsidR="00E56FC8" w:rsidRPr="00E56FC8" w:rsidRDefault="00E56FC8" w:rsidP="00E56FC8">
      <w:pPr>
        <w:ind w:left="1440"/>
        <w:rPr>
          <w:sz w:val="22"/>
          <w:szCs w:val="22"/>
        </w:rPr>
      </w:pPr>
    </w:p>
    <w:p w:rsidR="002B2331" w:rsidRDefault="00E56FC8" w:rsidP="0034124C">
      <w:pPr>
        <w:ind w:left="720"/>
        <w:rPr>
          <w:sz w:val="22"/>
          <w:szCs w:val="22"/>
        </w:rPr>
      </w:pPr>
      <w:r w:rsidRPr="00E56FC8">
        <w:rPr>
          <w:sz w:val="22"/>
          <w:szCs w:val="22"/>
        </w:rPr>
        <w:t>Bydd rhaid atgyfeirio myfyrwyr sy’n hyn na 17 at eu clinig hunaniaeth rywiol oedolion rhanbarthol.</w:t>
      </w:r>
    </w:p>
    <w:p w:rsidR="0034124C" w:rsidRDefault="0034124C" w:rsidP="0034124C">
      <w:pPr>
        <w:rPr>
          <w:sz w:val="22"/>
          <w:szCs w:val="22"/>
        </w:rPr>
      </w:pPr>
    </w:p>
    <w:p w:rsidR="00195D1C" w:rsidRPr="004A0C5B" w:rsidRDefault="002B2331" w:rsidP="004A0C5B">
      <w:pPr>
        <w:ind w:left="720"/>
        <w:rPr>
          <w:sz w:val="22"/>
          <w:szCs w:val="22"/>
        </w:rPr>
      </w:pPr>
      <w:r>
        <w:rPr>
          <w:sz w:val="22"/>
          <w:szCs w:val="22"/>
        </w:rPr>
        <w:t>Bydd myfyrwyr sy’n trawsnewid yn cael amser i ffwrdd i fynychu apwyntiadau.</w:t>
      </w:r>
      <w:r w:rsidR="00E56FC8">
        <w:rPr>
          <w:sz w:val="22"/>
          <w:szCs w:val="22"/>
        </w:rPr>
        <w:br/>
      </w:r>
    </w:p>
    <w:p w:rsidR="00442FA3"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4.4</w:t>
      </w:r>
      <w:r w:rsidRPr="004A0C5B">
        <w:rPr>
          <w:rFonts w:ascii="Verdana" w:hAnsi="Verdana"/>
          <w:color w:val="auto"/>
          <w:sz w:val="28"/>
          <w:szCs w:val="28"/>
        </w:rPr>
        <w:tab/>
      </w:r>
      <w:r w:rsidR="00E56FC8" w:rsidRPr="004A0C5B">
        <w:rPr>
          <w:rFonts w:ascii="Verdana" w:hAnsi="Verdana"/>
          <w:color w:val="auto"/>
          <w:sz w:val="28"/>
          <w:szCs w:val="28"/>
        </w:rPr>
        <w:t>Gweithgareddau Cwricwlwm/Tîm</w:t>
      </w:r>
    </w:p>
    <w:p w:rsidR="004A0C5B" w:rsidRPr="004A0C5B" w:rsidRDefault="004A0C5B" w:rsidP="004A0C5B">
      <w:pPr>
        <w:rPr>
          <w:sz w:val="22"/>
          <w:szCs w:val="22"/>
        </w:rPr>
      </w:pPr>
    </w:p>
    <w:p w:rsidR="009D779D" w:rsidRDefault="007E7CBA" w:rsidP="004A0C5B">
      <w:pPr>
        <w:ind w:left="720"/>
        <w:rPr>
          <w:sz w:val="22"/>
          <w:szCs w:val="22"/>
        </w:rPr>
      </w:pPr>
      <w:r w:rsidRPr="007E7CBA">
        <w:rPr>
          <w:sz w:val="22"/>
          <w:szCs w:val="22"/>
        </w:rPr>
        <w:t>Mewn rhai achosion bydd rhaid cynnal gweithgareddau un rhyw megis pêl-droed i ferched, rygbi dynion a dysgu sydd wedi’i dargedi ar gyfer rhyw benodol. Cyhyd â bod angen amlwg, bydd y Ddeddf Gydraddoldeb yn caniatáu ac yn cymeradwyo darpariaeth o’r fath. Rhaid iddi fod yn glir i’r cyfranogwyr eu bod yn gallu cystadlu yn ôl eu hunaniaeth rhyw ddewisol. Er enghraifft, gall ddyn traws gymryd rhan mewn tîm rygbi dynion, yn yr un modd a gall menyw draws gymryd rhan mewn pêl-droed i fenywod.</w:t>
      </w:r>
    </w:p>
    <w:p w:rsidR="004A0C5B" w:rsidRDefault="004A0C5B" w:rsidP="004A0C5B">
      <w:pPr>
        <w:ind w:firstLine="720"/>
        <w:rPr>
          <w:sz w:val="22"/>
          <w:szCs w:val="22"/>
        </w:rPr>
      </w:pPr>
    </w:p>
    <w:p w:rsidR="00A3092D" w:rsidRPr="004A0C5B" w:rsidRDefault="007E7CBA" w:rsidP="004A0C5B">
      <w:pPr>
        <w:ind w:firstLine="720"/>
        <w:rPr>
          <w:sz w:val="28"/>
          <w:szCs w:val="28"/>
        </w:rPr>
      </w:pPr>
      <w:r w:rsidRPr="004A0C5B">
        <w:rPr>
          <w:sz w:val="28"/>
          <w:szCs w:val="28"/>
        </w:rPr>
        <w:t>Gweithgareddau Chwaraeon</w:t>
      </w:r>
    </w:p>
    <w:p w:rsidR="004A0C5B" w:rsidRPr="00A3092D" w:rsidRDefault="004A0C5B" w:rsidP="004A0C5B">
      <w:pPr>
        <w:ind w:firstLine="720"/>
        <w:rPr>
          <w:b/>
          <w:sz w:val="22"/>
          <w:szCs w:val="22"/>
        </w:rPr>
      </w:pPr>
    </w:p>
    <w:p w:rsidR="007E7CBA" w:rsidRDefault="007E7CBA" w:rsidP="004A0C5B">
      <w:pPr>
        <w:ind w:left="720"/>
        <w:rPr>
          <w:sz w:val="22"/>
          <w:szCs w:val="22"/>
        </w:rPr>
      </w:pPr>
      <w:r>
        <w:rPr>
          <w:sz w:val="22"/>
          <w:szCs w:val="22"/>
        </w:rPr>
        <w:t>Dylid rhoi ystyriaeth i fyfyrwyr sy’n ymgymryd â gweithgareddau chwaraeon, yn enwedig i ddynion traws, gan eu bod yn gwisgo rhwymwyr (binders). Er enghraifft</w:t>
      </w:r>
      <w:r w:rsidR="005F23FC">
        <w:rPr>
          <w:sz w:val="22"/>
          <w:szCs w:val="22"/>
        </w:rPr>
        <w:t xml:space="preserve">, gall ddynion ifanc traws sy’n cymryd rhan mewn gweithgareddau megis dringo neu ganŵio </w:t>
      </w:r>
      <w:r w:rsidR="006928F9">
        <w:rPr>
          <w:sz w:val="22"/>
          <w:szCs w:val="22"/>
        </w:rPr>
        <w:t>p</w:t>
      </w:r>
      <w:r w:rsidR="005F23FC">
        <w:rPr>
          <w:sz w:val="22"/>
          <w:szCs w:val="22"/>
        </w:rPr>
        <w:t xml:space="preserve">rofi anghysur corfforol, sy’n gallu gwneud iddynt deimlo fel na allant gymryd rhan yn y </w:t>
      </w:r>
      <w:r w:rsidR="006928F9">
        <w:rPr>
          <w:sz w:val="22"/>
          <w:szCs w:val="22"/>
        </w:rPr>
        <w:t>g</w:t>
      </w:r>
      <w:r w:rsidR="005F23FC">
        <w:rPr>
          <w:sz w:val="22"/>
          <w:szCs w:val="22"/>
        </w:rPr>
        <w:t xml:space="preserve">weithgaredd. Dylid cynnal asesiadau risg cyn </w:t>
      </w:r>
      <w:r w:rsidR="006928F9">
        <w:rPr>
          <w:sz w:val="22"/>
          <w:szCs w:val="22"/>
        </w:rPr>
        <w:t>dechrau’r</w:t>
      </w:r>
      <w:r w:rsidR="005F23FC">
        <w:rPr>
          <w:sz w:val="22"/>
          <w:szCs w:val="22"/>
        </w:rPr>
        <w:t xml:space="preserve"> </w:t>
      </w:r>
      <w:r w:rsidR="006928F9">
        <w:rPr>
          <w:sz w:val="22"/>
          <w:szCs w:val="22"/>
        </w:rPr>
        <w:t>g</w:t>
      </w:r>
      <w:r w:rsidR="005F23FC">
        <w:rPr>
          <w:sz w:val="22"/>
          <w:szCs w:val="22"/>
        </w:rPr>
        <w:t xml:space="preserve">weithgaredd er mwyn meddwl am opsiwn arall, neu feddwl am addasiad rhesymol i’r </w:t>
      </w:r>
      <w:r w:rsidR="006928F9">
        <w:rPr>
          <w:sz w:val="22"/>
          <w:szCs w:val="22"/>
        </w:rPr>
        <w:t>g</w:t>
      </w:r>
      <w:r w:rsidR="005F23FC">
        <w:rPr>
          <w:sz w:val="22"/>
          <w:szCs w:val="22"/>
        </w:rPr>
        <w:t>weithgaredd.</w:t>
      </w:r>
    </w:p>
    <w:p w:rsidR="00DB5D15" w:rsidRDefault="00DB5D15" w:rsidP="005F23FC">
      <w:pPr>
        <w:rPr>
          <w:sz w:val="22"/>
          <w:szCs w:val="22"/>
        </w:rPr>
      </w:pPr>
    </w:p>
    <w:p w:rsidR="00DB5D15"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4.5</w:t>
      </w:r>
      <w:r w:rsidRPr="004A0C5B">
        <w:rPr>
          <w:rFonts w:ascii="Verdana" w:hAnsi="Verdana"/>
          <w:color w:val="auto"/>
          <w:sz w:val="28"/>
          <w:szCs w:val="28"/>
        </w:rPr>
        <w:tab/>
      </w:r>
      <w:r w:rsidR="005F23FC" w:rsidRPr="004A0C5B">
        <w:rPr>
          <w:rFonts w:ascii="Verdana" w:hAnsi="Verdana"/>
          <w:color w:val="auto"/>
          <w:sz w:val="28"/>
          <w:szCs w:val="28"/>
        </w:rPr>
        <w:t>Cod Gwisg</w:t>
      </w:r>
    </w:p>
    <w:p w:rsidR="004A0C5B" w:rsidRDefault="004A0C5B" w:rsidP="004A0C5B">
      <w:pPr>
        <w:ind w:left="720"/>
        <w:rPr>
          <w:sz w:val="22"/>
          <w:szCs w:val="22"/>
        </w:rPr>
      </w:pPr>
    </w:p>
    <w:p w:rsidR="00BA669A" w:rsidRDefault="006928F9" w:rsidP="004A0C5B">
      <w:pPr>
        <w:ind w:left="720"/>
        <w:rPr>
          <w:sz w:val="22"/>
          <w:szCs w:val="22"/>
        </w:rPr>
      </w:pPr>
      <w:r>
        <w:rPr>
          <w:sz w:val="22"/>
          <w:szCs w:val="22"/>
        </w:rPr>
        <w:t>Mae gan fyfyrwyr sy’n cwestiy</w:t>
      </w:r>
      <w:r w:rsidR="005F23FC">
        <w:rPr>
          <w:sz w:val="22"/>
          <w:szCs w:val="22"/>
        </w:rPr>
        <w:t xml:space="preserve">nu eu rhyw wisgo </w:t>
      </w:r>
      <w:r w:rsidR="00DA04E3">
        <w:rPr>
          <w:sz w:val="22"/>
          <w:szCs w:val="22"/>
        </w:rPr>
        <w:t xml:space="preserve">dillad sy’n </w:t>
      </w:r>
      <w:r w:rsidR="005F23FC">
        <w:rPr>
          <w:sz w:val="22"/>
          <w:szCs w:val="22"/>
        </w:rPr>
        <w:t>unol â</w:t>
      </w:r>
      <w:r w:rsidR="00DA04E3">
        <w:rPr>
          <w:sz w:val="22"/>
          <w:szCs w:val="22"/>
        </w:rPr>
        <w:t>’u hunaniaeth rhyw</w:t>
      </w:r>
      <w:r>
        <w:rPr>
          <w:sz w:val="22"/>
          <w:szCs w:val="22"/>
        </w:rPr>
        <w:t>edd</w:t>
      </w:r>
      <w:r w:rsidR="00DA04E3">
        <w:rPr>
          <w:sz w:val="22"/>
          <w:szCs w:val="22"/>
        </w:rPr>
        <w:t>.</w:t>
      </w:r>
      <w:r w:rsidR="005F23FC">
        <w:rPr>
          <w:sz w:val="22"/>
          <w:szCs w:val="22"/>
        </w:rPr>
        <w:br/>
      </w:r>
    </w:p>
    <w:p w:rsidR="00BA669A" w:rsidRPr="004A0C5B" w:rsidRDefault="00DB5D15" w:rsidP="004A0C5B">
      <w:pPr>
        <w:pStyle w:val="Heading2"/>
        <w:spacing w:before="0"/>
        <w:rPr>
          <w:rFonts w:ascii="Verdana" w:hAnsi="Verdana"/>
          <w:color w:val="auto"/>
          <w:sz w:val="28"/>
          <w:szCs w:val="28"/>
        </w:rPr>
      </w:pPr>
      <w:r w:rsidRPr="004A0C5B">
        <w:rPr>
          <w:rFonts w:ascii="Verdana" w:hAnsi="Verdana"/>
          <w:color w:val="auto"/>
          <w:sz w:val="28"/>
          <w:szCs w:val="28"/>
        </w:rPr>
        <w:t>4.6</w:t>
      </w:r>
      <w:r w:rsidRPr="004A0C5B">
        <w:rPr>
          <w:rFonts w:ascii="Verdana" w:hAnsi="Verdana"/>
          <w:color w:val="auto"/>
          <w:sz w:val="28"/>
          <w:szCs w:val="28"/>
        </w:rPr>
        <w:tab/>
      </w:r>
      <w:r w:rsidR="00DA04E3" w:rsidRPr="004A0C5B">
        <w:rPr>
          <w:rFonts w:ascii="Verdana" w:hAnsi="Verdana"/>
          <w:color w:val="auto"/>
          <w:sz w:val="28"/>
          <w:szCs w:val="28"/>
        </w:rPr>
        <w:t>Cyfrinachedd</w:t>
      </w:r>
    </w:p>
    <w:p w:rsidR="004A0C5B" w:rsidRDefault="004A0C5B" w:rsidP="004A0C5B">
      <w:pPr>
        <w:ind w:firstLine="720"/>
        <w:rPr>
          <w:sz w:val="22"/>
          <w:szCs w:val="22"/>
        </w:rPr>
      </w:pPr>
    </w:p>
    <w:p w:rsidR="00DB5D15" w:rsidRDefault="00DA04E3" w:rsidP="004A0C5B">
      <w:pPr>
        <w:ind w:left="720"/>
        <w:rPr>
          <w:sz w:val="22"/>
          <w:szCs w:val="22"/>
        </w:rPr>
      </w:pPr>
      <w:r>
        <w:rPr>
          <w:sz w:val="22"/>
          <w:szCs w:val="22"/>
        </w:rPr>
        <w:t xml:space="preserve">Mae gan yr holl fyfyrwyr, </w:t>
      </w:r>
      <w:r w:rsidR="0018694E">
        <w:rPr>
          <w:sz w:val="22"/>
          <w:szCs w:val="22"/>
        </w:rPr>
        <w:t>gan</w:t>
      </w:r>
      <w:r>
        <w:rPr>
          <w:sz w:val="22"/>
          <w:szCs w:val="22"/>
        </w:rPr>
        <w:t xml:space="preserve"> </w:t>
      </w:r>
      <w:r w:rsidR="006928F9">
        <w:rPr>
          <w:sz w:val="22"/>
          <w:szCs w:val="22"/>
        </w:rPr>
        <w:t>g</w:t>
      </w:r>
      <w:r>
        <w:rPr>
          <w:sz w:val="22"/>
          <w:szCs w:val="22"/>
        </w:rPr>
        <w:t>ynnwys pobl ifanc/o</w:t>
      </w:r>
      <w:r w:rsidR="006928F9">
        <w:rPr>
          <w:sz w:val="22"/>
          <w:szCs w:val="22"/>
        </w:rPr>
        <w:t>edolion traws a’r rhai nad s</w:t>
      </w:r>
      <w:r>
        <w:rPr>
          <w:sz w:val="22"/>
          <w:szCs w:val="22"/>
        </w:rPr>
        <w:t>y</w:t>
      </w:r>
      <w:r w:rsidR="006928F9">
        <w:rPr>
          <w:sz w:val="22"/>
          <w:szCs w:val="22"/>
        </w:rPr>
        <w:t>’</w:t>
      </w:r>
      <w:r>
        <w:rPr>
          <w:sz w:val="22"/>
          <w:szCs w:val="22"/>
        </w:rPr>
        <w:t>n penni eu rhywedd hawl i gyfrinachedd. Ni ddylai aelodau o’r staff:</w:t>
      </w:r>
    </w:p>
    <w:p w:rsidR="00DA04E3" w:rsidRDefault="00DA04E3" w:rsidP="00DB5D15">
      <w:pPr>
        <w:ind w:left="1440"/>
        <w:rPr>
          <w:sz w:val="22"/>
          <w:szCs w:val="22"/>
        </w:rPr>
      </w:pPr>
    </w:p>
    <w:p w:rsidR="00785D01" w:rsidRDefault="003B489B" w:rsidP="003B489B">
      <w:pPr>
        <w:pStyle w:val="ListParagraph"/>
        <w:numPr>
          <w:ilvl w:val="0"/>
          <w:numId w:val="37"/>
        </w:numPr>
        <w:rPr>
          <w:sz w:val="22"/>
          <w:szCs w:val="22"/>
        </w:rPr>
      </w:pPr>
      <w:r>
        <w:rPr>
          <w:sz w:val="22"/>
          <w:szCs w:val="22"/>
        </w:rPr>
        <w:t>D</w:t>
      </w:r>
      <w:r w:rsidR="0018694E">
        <w:rPr>
          <w:sz w:val="22"/>
          <w:szCs w:val="22"/>
        </w:rPr>
        <w:t>d</w:t>
      </w:r>
      <w:r>
        <w:rPr>
          <w:sz w:val="22"/>
          <w:szCs w:val="22"/>
        </w:rPr>
        <w:t xml:space="preserve">osbarthu </w:t>
      </w:r>
      <w:r w:rsidR="00DA04E3">
        <w:rPr>
          <w:sz w:val="22"/>
          <w:szCs w:val="22"/>
        </w:rPr>
        <w:t xml:space="preserve">unrhyw wybodaeth allai </w:t>
      </w:r>
      <w:r>
        <w:rPr>
          <w:sz w:val="22"/>
          <w:szCs w:val="22"/>
        </w:rPr>
        <w:t xml:space="preserve">ddatgelu hunaniaeth myfyrwyr sy’n dangos diffyg cydymffurfio/trawryweddol i eraill, </w:t>
      </w:r>
      <w:r w:rsidR="0018694E">
        <w:rPr>
          <w:sz w:val="22"/>
          <w:szCs w:val="22"/>
        </w:rPr>
        <w:t>gan g</w:t>
      </w:r>
      <w:r>
        <w:rPr>
          <w:sz w:val="22"/>
          <w:szCs w:val="22"/>
        </w:rPr>
        <w:t xml:space="preserve">ynnwys rheini, gofalwyr ac unrhyw berson arall o gymuned y Coleg, </w:t>
      </w:r>
      <w:r w:rsidRPr="003B489B">
        <w:rPr>
          <w:sz w:val="22"/>
          <w:szCs w:val="22"/>
        </w:rPr>
        <w:t xml:space="preserve">oni ofynnir yn gyfreithiol iddynt wneud hynny neu am fod y person ifanc/oedolyn wedi </w:t>
      </w:r>
      <w:r>
        <w:rPr>
          <w:sz w:val="22"/>
          <w:szCs w:val="22"/>
        </w:rPr>
        <w:t xml:space="preserve">gofyn </w:t>
      </w:r>
      <w:r w:rsidRPr="003B489B">
        <w:rPr>
          <w:sz w:val="22"/>
          <w:szCs w:val="22"/>
        </w:rPr>
        <w:t xml:space="preserve">yn benodol </w:t>
      </w:r>
      <w:r w:rsidR="0018694E">
        <w:rPr>
          <w:sz w:val="22"/>
          <w:szCs w:val="22"/>
        </w:rPr>
        <w:t xml:space="preserve">iddynt </w:t>
      </w:r>
      <w:r>
        <w:rPr>
          <w:sz w:val="22"/>
          <w:szCs w:val="22"/>
        </w:rPr>
        <w:t>wneud hynny</w:t>
      </w:r>
      <w:r w:rsidR="00785D01">
        <w:rPr>
          <w:sz w:val="22"/>
          <w:szCs w:val="22"/>
        </w:rPr>
        <w:t>.</w:t>
      </w:r>
    </w:p>
    <w:p w:rsidR="004A0C5B" w:rsidRDefault="003B489B" w:rsidP="00BA669A">
      <w:pPr>
        <w:pStyle w:val="ListParagraph"/>
        <w:numPr>
          <w:ilvl w:val="0"/>
          <w:numId w:val="37"/>
        </w:numPr>
        <w:rPr>
          <w:sz w:val="22"/>
          <w:szCs w:val="22"/>
        </w:rPr>
      </w:pPr>
      <w:r>
        <w:rPr>
          <w:sz w:val="22"/>
          <w:szCs w:val="22"/>
        </w:rPr>
        <w:t>Ni ddy</w:t>
      </w:r>
      <w:r w:rsidR="00EE38E3">
        <w:rPr>
          <w:sz w:val="22"/>
          <w:szCs w:val="22"/>
        </w:rPr>
        <w:t>l</w:t>
      </w:r>
      <w:r>
        <w:rPr>
          <w:sz w:val="22"/>
          <w:szCs w:val="22"/>
        </w:rPr>
        <w:t>ai’r staff drafod myfyrwyr traws tu allan i ffiniau’r Coleg</w:t>
      </w:r>
      <w:r w:rsidR="0018694E">
        <w:rPr>
          <w:sz w:val="22"/>
          <w:szCs w:val="22"/>
        </w:rPr>
        <w:t xml:space="preserve">, hyd yn oed gyda ffrindiau agos. Mae hyn yn cynnwys trafodaeth pan ni enwir yr unigolyn yn uniongyrchol. Mae’r gymuned </w:t>
      </w:r>
      <w:r w:rsidR="00A01AA5">
        <w:rPr>
          <w:sz w:val="22"/>
          <w:szCs w:val="22"/>
        </w:rPr>
        <w:t>d</w:t>
      </w:r>
      <w:r w:rsidR="0018694E">
        <w:rPr>
          <w:sz w:val="22"/>
          <w:szCs w:val="22"/>
        </w:rPr>
        <w:t xml:space="preserve">raws yn un bach iawn a gellir </w:t>
      </w:r>
      <w:r w:rsidR="00A01AA5">
        <w:rPr>
          <w:sz w:val="22"/>
          <w:szCs w:val="22"/>
        </w:rPr>
        <w:t>p</w:t>
      </w:r>
      <w:r w:rsidR="0018694E">
        <w:rPr>
          <w:sz w:val="22"/>
          <w:szCs w:val="22"/>
        </w:rPr>
        <w:t>eryglu cyfrinachedd unigolyn drwy wneud cyfeiriadau/sylwadau. Mae trosglwyddo gwybodaeth am statws unigo</w:t>
      </w:r>
      <w:r w:rsidR="00A01AA5">
        <w:rPr>
          <w:sz w:val="22"/>
          <w:szCs w:val="22"/>
        </w:rPr>
        <w:t>l</w:t>
      </w:r>
      <w:r w:rsidR="0018694E">
        <w:rPr>
          <w:sz w:val="22"/>
          <w:szCs w:val="22"/>
        </w:rPr>
        <w:t>yn traws i drydydd parti (heb ganiatâd yr unigolyn) yn drosedd.</w:t>
      </w:r>
    </w:p>
    <w:p w:rsidR="0087106A" w:rsidRPr="004A0C5B" w:rsidRDefault="004A0C5B" w:rsidP="004A0C5B">
      <w:pPr>
        <w:rPr>
          <w:sz w:val="22"/>
          <w:szCs w:val="22"/>
        </w:rPr>
      </w:pPr>
      <w:r>
        <w:rPr>
          <w:sz w:val="22"/>
          <w:szCs w:val="22"/>
        </w:rPr>
        <w:br w:type="page"/>
      </w:r>
    </w:p>
    <w:p w:rsidR="000F03DE" w:rsidRDefault="0007644F" w:rsidP="00BA669A">
      <w:pPr>
        <w:pStyle w:val="ListParagraph"/>
        <w:numPr>
          <w:ilvl w:val="0"/>
          <w:numId w:val="37"/>
        </w:numPr>
        <w:rPr>
          <w:sz w:val="22"/>
          <w:szCs w:val="22"/>
        </w:rPr>
      </w:pPr>
      <w:r>
        <w:rPr>
          <w:sz w:val="22"/>
          <w:szCs w:val="22"/>
        </w:rPr>
        <w:t>Mae gan bobl ifanc/oedolion traws a’r rhai sy’n cwe</w:t>
      </w:r>
      <w:r w:rsidR="00A01AA5">
        <w:rPr>
          <w:sz w:val="22"/>
          <w:szCs w:val="22"/>
        </w:rPr>
        <w:t>stiynu eu rhyw’</w:t>
      </w:r>
      <w:r>
        <w:rPr>
          <w:sz w:val="22"/>
          <w:szCs w:val="22"/>
        </w:rPr>
        <w:t>r hawl i drafod a mynegi eu hunaniaeth rhyw</w:t>
      </w:r>
      <w:r w:rsidR="00A01AA5">
        <w:rPr>
          <w:sz w:val="22"/>
          <w:szCs w:val="22"/>
        </w:rPr>
        <w:t>edd</w:t>
      </w:r>
      <w:r>
        <w:rPr>
          <w:sz w:val="22"/>
          <w:szCs w:val="22"/>
        </w:rPr>
        <w:t xml:space="preserve">, a’r hawl i benderfynu faint o wybodaeth sy’n cael ei rhannu (a chyda pwy), yn ogystal ag amseriad y wybodaeth. </w:t>
      </w:r>
      <w:r>
        <w:rPr>
          <w:sz w:val="22"/>
          <w:szCs w:val="22"/>
        </w:rPr>
        <w:br/>
      </w:r>
    </w:p>
    <w:p w:rsidR="00834DF8" w:rsidRPr="004A0C5B" w:rsidRDefault="00A97CB9" w:rsidP="004A0C5B">
      <w:pPr>
        <w:ind w:firstLine="709"/>
        <w:rPr>
          <w:sz w:val="28"/>
          <w:szCs w:val="28"/>
        </w:rPr>
      </w:pPr>
      <w:r w:rsidRPr="004A0C5B">
        <w:rPr>
          <w:sz w:val="28"/>
          <w:szCs w:val="28"/>
        </w:rPr>
        <w:t>Rhannu Gwybodaeth gyda Rhieni/Gofalwyr</w:t>
      </w:r>
      <w:r w:rsidR="00FF5DB0" w:rsidRPr="004A0C5B">
        <w:rPr>
          <w:sz w:val="28"/>
          <w:szCs w:val="28"/>
        </w:rPr>
        <w:tab/>
      </w:r>
    </w:p>
    <w:p w:rsidR="004A0C5B" w:rsidRDefault="004A0C5B" w:rsidP="004A0C5B">
      <w:pPr>
        <w:rPr>
          <w:sz w:val="22"/>
          <w:szCs w:val="22"/>
        </w:rPr>
      </w:pPr>
    </w:p>
    <w:p w:rsidR="00A97CB9" w:rsidRPr="004A0C5B" w:rsidRDefault="00A97CB9" w:rsidP="004A0C5B">
      <w:pPr>
        <w:ind w:left="709"/>
        <w:rPr>
          <w:sz w:val="22"/>
          <w:szCs w:val="22"/>
        </w:rPr>
      </w:pPr>
      <w:r w:rsidRPr="004A0C5B">
        <w:rPr>
          <w:sz w:val="22"/>
          <w:szCs w:val="22"/>
        </w:rPr>
        <w:t xml:space="preserve">Ni ddylai wybodaeth gyfrinachol gael ei rhannu gyda rhieni/gofalwyr </w:t>
      </w:r>
      <w:r w:rsidR="002B2331" w:rsidRPr="004A0C5B">
        <w:rPr>
          <w:sz w:val="22"/>
          <w:szCs w:val="22"/>
        </w:rPr>
        <w:t xml:space="preserve">meu gyflogwyr </w:t>
      </w:r>
      <w:r w:rsidRPr="004A0C5B">
        <w:rPr>
          <w:sz w:val="22"/>
          <w:szCs w:val="22"/>
        </w:rPr>
        <w:t>heb ganiatâd y person ifanc. Os siaradir â rhieni/gofalwyr yr unigolyn traws neu’r unigolyn sy’n cwestiynu ei rhywedd, mae’n bwysig bod enw a rhag enwau cyfreithiol yr unigolyn cael ei ddefny</w:t>
      </w:r>
      <w:r w:rsidR="00A01AA5" w:rsidRPr="004A0C5B">
        <w:rPr>
          <w:sz w:val="22"/>
          <w:szCs w:val="22"/>
        </w:rPr>
        <w:t>d</w:t>
      </w:r>
      <w:r w:rsidRPr="004A0C5B">
        <w:rPr>
          <w:sz w:val="22"/>
          <w:szCs w:val="22"/>
        </w:rPr>
        <w:t>d</w:t>
      </w:r>
      <w:r w:rsidR="00A01AA5" w:rsidRPr="004A0C5B">
        <w:rPr>
          <w:sz w:val="22"/>
          <w:szCs w:val="22"/>
        </w:rPr>
        <w:t>i</w:t>
      </w:r>
      <w:r w:rsidRPr="004A0C5B">
        <w:rPr>
          <w:sz w:val="22"/>
          <w:szCs w:val="22"/>
        </w:rPr>
        <w:t xml:space="preserve">o a’r rhyw </w:t>
      </w:r>
      <w:proofErr w:type="gramStart"/>
      <w:r w:rsidRPr="004A0C5B">
        <w:rPr>
          <w:sz w:val="22"/>
          <w:szCs w:val="22"/>
        </w:rPr>
        <w:t>a</w:t>
      </w:r>
      <w:proofErr w:type="gramEnd"/>
      <w:r w:rsidRPr="004A0C5B">
        <w:rPr>
          <w:sz w:val="22"/>
          <w:szCs w:val="22"/>
        </w:rPr>
        <w:t xml:space="preserve"> osodwyd ar enedigaeth yr unigolyn, oni bai bod yr unigolyn wedi dweud fel arall.</w:t>
      </w:r>
    </w:p>
    <w:p w:rsidR="000F03DE" w:rsidRPr="004A0C5B" w:rsidRDefault="000F03DE" w:rsidP="004A0C5B">
      <w:pPr>
        <w:rPr>
          <w:sz w:val="22"/>
          <w:szCs w:val="22"/>
        </w:rPr>
      </w:pPr>
    </w:p>
    <w:p w:rsidR="00D85ED1" w:rsidRDefault="00DB5D15" w:rsidP="004A0C5B">
      <w:pPr>
        <w:pStyle w:val="Heading2"/>
        <w:spacing w:before="0"/>
        <w:rPr>
          <w:rFonts w:ascii="Verdana" w:hAnsi="Verdana"/>
          <w:color w:val="auto"/>
          <w:sz w:val="28"/>
          <w:szCs w:val="28"/>
        </w:rPr>
      </w:pPr>
      <w:r w:rsidRPr="00886174">
        <w:rPr>
          <w:rFonts w:ascii="Verdana" w:hAnsi="Verdana"/>
          <w:color w:val="auto"/>
          <w:sz w:val="28"/>
          <w:szCs w:val="28"/>
        </w:rPr>
        <w:t>4.7</w:t>
      </w:r>
      <w:r w:rsidRPr="00886174">
        <w:rPr>
          <w:rFonts w:ascii="Verdana" w:hAnsi="Verdana"/>
          <w:color w:val="auto"/>
          <w:sz w:val="28"/>
          <w:szCs w:val="28"/>
        </w:rPr>
        <w:tab/>
      </w:r>
      <w:r w:rsidR="00A97CB9" w:rsidRPr="00886174">
        <w:rPr>
          <w:rFonts w:ascii="Verdana" w:hAnsi="Verdana"/>
          <w:color w:val="auto"/>
          <w:sz w:val="28"/>
          <w:szCs w:val="28"/>
        </w:rPr>
        <w:t>Defnyddio Toiledau</w:t>
      </w:r>
    </w:p>
    <w:p w:rsidR="004A0C5B" w:rsidRPr="004A0C5B" w:rsidRDefault="004A0C5B" w:rsidP="004A0C5B">
      <w:pPr>
        <w:rPr>
          <w:sz w:val="22"/>
          <w:szCs w:val="22"/>
        </w:rPr>
      </w:pPr>
    </w:p>
    <w:p w:rsidR="00B96474" w:rsidRDefault="00A97CB9" w:rsidP="00886174">
      <w:pPr>
        <w:ind w:left="720"/>
        <w:rPr>
          <w:sz w:val="22"/>
          <w:szCs w:val="22"/>
        </w:rPr>
      </w:pPr>
      <w:r>
        <w:rPr>
          <w:sz w:val="22"/>
          <w:szCs w:val="22"/>
        </w:rPr>
        <w:t>Mae gan unigolion ifanc/oedolion traws</w:t>
      </w:r>
      <w:r w:rsidR="00383B33">
        <w:rPr>
          <w:sz w:val="22"/>
          <w:szCs w:val="22"/>
        </w:rPr>
        <w:t xml:space="preserve"> hawl i ddefnyddio toiledau y gwelir yn addas i’</w:t>
      </w:r>
      <w:r w:rsidR="00374C9A">
        <w:rPr>
          <w:sz w:val="22"/>
          <w:szCs w:val="22"/>
        </w:rPr>
        <w:t>w rhyw,</w:t>
      </w:r>
      <w:r w:rsidR="00383B33">
        <w:rPr>
          <w:sz w:val="22"/>
          <w:szCs w:val="22"/>
        </w:rPr>
        <w:t xml:space="preserve"> </w:t>
      </w:r>
      <w:r w:rsidR="00374C9A">
        <w:rPr>
          <w:sz w:val="22"/>
          <w:szCs w:val="22"/>
        </w:rPr>
        <w:t>yn ogystal, g</w:t>
      </w:r>
      <w:r w:rsidR="00383B33">
        <w:rPr>
          <w:sz w:val="22"/>
          <w:szCs w:val="22"/>
        </w:rPr>
        <w:t>alla</w:t>
      </w:r>
      <w:r w:rsidR="00374C9A">
        <w:rPr>
          <w:sz w:val="22"/>
          <w:szCs w:val="22"/>
        </w:rPr>
        <w:t>n</w:t>
      </w:r>
      <w:r w:rsidR="00383B33">
        <w:rPr>
          <w:sz w:val="22"/>
          <w:szCs w:val="22"/>
        </w:rPr>
        <w:t>t ddefnyddio toiledau n</w:t>
      </w:r>
      <w:r w:rsidR="00374C9A">
        <w:rPr>
          <w:sz w:val="22"/>
          <w:szCs w:val="22"/>
        </w:rPr>
        <w:t>i</w:t>
      </w:r>
      <w:r w:rsidR="00383B33">
        <w:rPr>
          <w:sz w:val="22"/>
          <w:szCs w:val="22"/>
        </w:rPr>
        <w:t xml:space="preserve">wtral o ran rhywedd os oes </w:t>
      </w:r>
      <w:r w:rsidR="00374C9A">
        <w:rPr>
          <w:sz w:val="22"/>
          <w:szCs w:val="22"/>
        </w:rPr>
        <w:t>g</w:t>
      </w:r>
      <w:r w:rsidR="00383B33">
        <w:rPr>
          <w:sz w:val="22"/>
          <w:szCs w:val="22"/>
        </w:rPr>
        <w:t>well ganddynt</w:t>
      </w:r>
      <w:r w:rsidR="00374C9A">
        <w:rPr>
          <w:sz w:val="22"/>
          <w:szCs w:val="22"/>
        </w:rPr>
        <w:t xml:space="preserve"> wneud hynny. Mae’r opsiwn ganddynt hefyd o ddefnyddio toiledau penodedig ar gyfer eu rhyw.</w:t>
      </w:r>
    </w:p>
    <w:p w:rsidR="00374C9A" w:rsidRDefault="00374C9A" w:rsidP="00374C9A">
      <w:pPr>
        <w:ind w:left="1440"/>
        <w:rPr>
          <w:b/>
          <w:sz w:val="22"/>
          <w:szCs w:val="22"/>
        </w:rPr>
      </w:pPr>
    </w:p>
    <w:p w:rsidR="00D85ED1" w:rsidRDefault="00DB5D15" w:rsidP="004A0C5B">
      <w:pPr>
        <w:pStyle w:val="Heading2"/>
        <w:spacing w:before="0"/>
        <w:rPr>
          <w:rFonts w:ascii="Verdana" w:hAnsi="Verdana"/>
          <w:color w:val="auto"/>
          <w:sz w:val="28"/>
          <w:szCs w:val="28"/>
        </w:rPr>
      </w:pPr>
      <w:r w:rsidRPr="00886174">
        <w:rPr>
          <w:rFonts w:ascii="Verdana" w:hAnsi="Verdana"/>
          <w:color w:val="auto"/>
          <w:sz w:val="28"/>
          <w:szCs w:val="28"/>
        </w:rPr>
        <w:t>4.8</w:t>
      </w:r>
      <w:r w:rsidRPr="00886174">
        <w:rPr>
          <w:rFonts w:ascii="Verdana" w:hAnsi="Verdana"/>
          <w:color w:val="auto"/>
          <w:sz w:val="28"/>
          <w:szCs w:val="28"/>
        </w:rPr>
        <w:tab/>
      </w:r>
      <w:r w:rsidR="00374C9A" w:rsidRPr="00886174">
        <w:rPr>
          <w:rFonts w:ascii="Verdana" w:hAnsi="Verdana"/>
          <w:color w:val="auto"/>
          <w:sz w:val="28"/>
          <w:szCs w:val="28"/>
        </w:rPr>
        <w:t>Defnyddio Ystafelloedd Newid</w:t>
      </w:r>
    </w:p>
    <w:p w:rsidR="004A0C5B" w:rsidRPr="004A0C5B" w:rsidRDefault="004A0C5B" w:rsidP="004A0C5B">
      <w:pPr>
        <w:rPr>
          <w:sz w:val="22"/>
          <w:szCs w:val="22"/>
        </w:rPr>
      </w:pPr>
    </w:p>
    <w:p w:rsidR="00374C9A" w:rsidRDefault="00374C9A" w:rsidP="00886174">
      <w:pPr>
        <w:ind w:left="720"/>
        <w:rPr>
          <w:sz w:val="22"/>
          <w:szCs w:val="22"/>
        </w:rPr>
      </w:pPr>
      <w:r>
        <w:rPr>
          <w:sz w:val="22"/>
          <w:szCs w:val="22"/>
        </w:rPr>
        <w:t>Mae hawl gan fyfyrwyr traws i ddefnyddio ystafelloedd newid sy’n unol â’u hunaniaeth rhyw</w:t>
      </w:r>
      <w:r w:rsidR="000E1BC5">
        <w:rPr>
          <w:sz w:val="22"/>
          <w:szCs w:val="22"/>
        </w:rPr>
        <w:t>.</w:t>
      </w:r>
      <w:r>
        <w:rPr>
          <w:sz w:val="22"/>
          <w:szCs w:val="22"/>
        </w:rPr>
        <w:t xml:space="preserve"> </w:t>
      </w:r>
      <w:r w:rsidRPr="00374C9A">
        <w:rPr>
          <w:sz w:val="22"/>
          <w:szCs w:val="22"/>
        </w:rPr>
        <w:t>Mae hyn wedi'i seilio ar Ddeddf Cydraddoldeb 2010 sy'n golygu y byddai gwrthod mynediad i berson ifanc i ystafell newid ei wir hunaniaeth yn gyfystyr â gweithred o wahaniaethu.</w:t>
      </w:r>
    </w:p>
    <w:p w:rsidR="00374C9A" w:rsidRDefault="00374C9A" w:rsidP="00A3092D">
      <w:pPr>
        <w:ind w:left="1440"/>
        <w:rPr>
          <w:sz w:val="22"/>
          <w:szCs w:val="22"/>
        </w:rPr>
      </w:pPr>
    </w:p>
    <w:p w:rsidR="005E74E7" w:rsidRDefault="005E74E7" w:rsidP="00886174">
      <w:pPr>
        <w:ind w:left="720"/>
        <w:rPr>
          <w:sz w:val="22"/>
          <w:szCs w:val="22"/>
        </w:rPr>
      </w:pPr>
      <w:r w:rsidRPr="005E74E7">
        <w:rPr>
          <w:sz w:val="22"/>
          <w:szCs w:val="22"/>
        </w:rPr>
        <w:t>Os bydd rhiant/gofalwr yn gwneud cwyn am e.e. bachgen traws yn defnyddio’r un ystafell newid â’i mab, yna mae’n ddyletswydd ar y Coleg i wneud trefniadau i’r person sy’n teimlo’n anghyfforddus i newid mewn ystafell ar wahân. Ni fydd y Coleg yn gorfod gwneud trefniadau i’r person traws.</w:t>
      </w:r>
    </w:p>
    <w:p w:rsidR="00A3092D" w:rsidRPr="00B96474" w:rsidRDefault="00A3092D" w:rsidP="00374C9A">
      <w:pPr>
        <w:rPr>
          <w:sz w:val="22"/>
          <w:szCs w:val="22"/>
        </w:rPr>
      </w:pPr>
    </w:p>
    <w:p w:rsidR="00BC7B3E" w:rsidRPr="00886174" w:rsidRDefault="00A3092D" w:rsidP="004A0C5B">
      <w:pPr>
        <w:pStyle w:val="Heading2"/>
        <w:spacing w:before="0"/>
        <w:rPr>
          <w:rFonts w:ascii="Verdana" w:hAnsi="Verdana"/>
          <w:color w:val="auto"/>
          <w:sz w:val="28"/>
          <w:szCs w:val="28"/>
        </w:rPr>
      </w:pPr>
      <w:r w:rsidRPr="00886174">
        <w:rPr>
          <w:rFonts w:ascii="Verdana" w:hAnsi="Verdana"/>
          <w:color w:val="auto"/>
          <w:sz w:val="28"/>
          <w:szCs w:val="28"/>
        </w:rPr>
        <w:t>4.9</w:t>
      </w:r>
      <w:r w:rsidRPr="00886174">
        <w:rPr>
          <w:rFonts w:ascii="Verdana" w:hAnsi="Verdana"/>
          <w:color w:val="auto"/>
          <w:sz w:val="28"/>
          <w:szCs w:val="28"/>
        </w:rPr>
        <w:tab/>
      </w:r>
      <w:r w:rsidR="005E74E7" w:rsidRPr="00886174">
        <w:rPr>
          <w:rFonts w:ascii="Verdana" w:hAnsi="Verdana"/>
          <w:color w:val="auto"/>
          <w:sz w:val="28"/>
          <w:szCs w:val="28"/>
        </w:rPr>
        <w:t>Teithiau Preswyl</w:t>
      </w:r>
    </w:p>
    <w:p w:rsidR="0034157E" w:rsidRDefault="0034157E" w:rsidP="0034157E">
      <w:pPr>
        <w:ind w:firstLine="720"/>
        <w:rPr>
          <w:b/>
          <w:sz w:val="22"/>
          <w:szCs w:val="22"/>
        </w:rPr>
      </w:pPr>
    </w:p>
    <w:p w:rsidR="005E74E7" w:rsidRDefault="005E74E7" w:rsidP="00886174">
      <w:pPr>
        <w:ind w:left="720"/>
        <w:rPr>
          <w:sz w:val="22"/>
          <w:szCs w:val="22"/>
        </w:rPr>
      </w:pPr>
      <w:r>
        <w:rPr>
          <w:sz w:val="22"/>
          <w:szCs w:val="22"/>
        </w:rPr>
        <w:t>Byddai eithrio myfyrwyr trawsryweddol o deithiau preswyl yn mynd yn groes i’r Ddeddf Cydraddoldeb</w:t>
      </w:r>
      <w:r w:rsidR="00E7142F">
        <w:rPr>
          <w:sz w:val="22"/>
          <w:szCs w:val="22"/>
        </w:rPr>
        <w:t>.</w:t>
      </w:r>
      <w:r w:rsidR="00BC7B3E">
        <w:rPr>
          <w:sz w:val="22"/>
          <w:szCs w:val="22"/>
        </w:rPr>
        <w:br/>
      </w:r>
      <w:r w:rsidR="00BC7B3E" w:rsidRPr="00315C4F">
        <w:rPr>
          <w:sz w:val="16"/>
          <w:szCs w:val="16"/>
        </w:rPr>
        <w:br/>
      </w:r>
      <w:r>
        <w:rPr>
          <w:sz w:val="22"/>
          <w:szCs w:val="22"/>
        </w:rPr>
        <w:t xml:space="preserve">Mae’r hawl gan fyfyrwyr traws i gysgu mewn mannau cysgu sy’n unol â’u rhyw. </w:t>
      </w:r>
      <w:r w:rsidRPr="005E74E7">
        <w:rPr>
          <w:sz w:val="22"/>
          <w:szCs w:val="22"/>
        </w:rPr>
        <w:t xml:space="preserve">Mewn achosion lle nad yw'r myfyriwr traws yn teimlo'n gyfforddus gyda hyn, </w:t>
      </w:r>
      <w:r>
        <w:rPr>
          <w:sz w:val="22"/>
          <w:szCs w:val="22"/>
        </w:rPr>
        <w:t xml:space="preserve">bydd </w:t>
      </w:r>
      <w:r w:rsidRPr="005E74E7">
        <w:rPr>
          <w:sz w:val="22"/>
          <w:szCs w:val="22"/>
        </w:rPr>
        <w:t>trefniadau cysgu amgen</w:t>
      </w:r>
      <w:r>
        <w:rPr>
          <w:sz w:val="22"/>
          <w:szCs w:val="22"/>
        </w:rPr>
        <w:t xml:space="preserve"> yn cael eu gweithredu</w:t>
      </w:r>
      <w:r w:rsidRPr="005E74E7">
        <w:rPr>
          <w:sz w:val="22"/>
          <w:szCs w:val="22"/>
        </w:rPr>
        <w:t>.</w:t>
      </w:r>
      <w:r>
        <w:rPr>
          <w:sz w:val="22"/>
          <w:szCs w:val="22"/>
        </w:rPr>
        <w:t xml:space="preserve"> Dylai’r ystyriaeth hon fod yn berthnasol i </w:t>
      </w:r>
      <w:r w:rsidR="00B71345">
        <w:rPr>
          <w:sz w:val="22"/>
          <w:szCs w:val="22"/>
        </w:rPr>
        <w:t>ddewisiadau/nodweddion gwarchodedig pob myfyriwr.</w:t>
      </w:r>
      <w:r w:rsidRPr="005E74E7">
        <w:rPr>
          <w:sz w:val="22"/>
          <w:szCs w:val="22"/>
        </w:rPr>
        <w:br/>
      </w:r>
    </w:p>
    <w:p w:rsidR="004927FD" w:rsidRDefault="00B71345" w:rsidP="00886174">
      <w:pPr>
        <w:ind w:left="720"/>
        <w:rPr>
          <w:sz w:val="22"/>
          <w:szCs w:val="22"/>
        </w:rPr>
      </w:pPr>
      <w:r>
        <w:rPr>
          <w:sz w:val="22"/>
          <w:szCs w:val="22"/>
        </w:rPr>
        <w:t xml:space="preserve">Ar gyfer teithiau </w:t>
      </w:r>
      <w:r w:rsidR="000B6FAE">
        <w:rPr>
          <w:sz w:val="22"/>
          <w:szCs w:val="22"/>
        </w:rPr>
        <w:t>tramor</w:t>
      </w:r>
      <w:r>
        <w:rPr>
          <w:sz w:val="22"/>
          <w:szCs w:val="22"/>
        </w:rPr>
        <w:t>, bydd gofyn i staff ymchwilio’r cyfreithiau sy’n ymwneud â chymunedau T</w:t>
      </w:r>
      <w:r w:rsidR="000B6FAE">
        <w:rPr>
          <w:sz w:val="22"/>
          <w:szCs w:val="22"/>
        </w:rPr>
        <w:t>rawsryweddol. Mae gan y</w:t>
      </w:r>
      <w:r w:rsidR="00A01AA5">
        <w:rPr>
          <w:sz w:val="22"/>
          <w:szCs w:val="22"/>
        </w:rPr>
        <w:t xml:space="preserve"> Gymdeithas Lesbiaid a Hoywon R</w:t>
      </w:r>
      <w:r w:rsidR="000B6FAE">
        <w:rPr>
          <w:sz w:val="22"/>
          <w:szCs w:val="22"/>
        </w:rPr>
        <w:t>yngwladol (ILGA) wybodaeth ar eu gwefan am wledydd sy’n peri risg i unigolion traws</w:t>
      </w:r>
      <w:r w:rsidR="00E7142F">
        <w:rPr>
          <w:sz w:val="22"/>
          <w:szCs w:val="22"/>
        </w:rPr>
        <w:t>.</w:t>
      </w:r>
      <w:r w:rsidR="00BC7B3E">
        <w:rPr>
          <w:sz w:val="22"/>
          <w:szCs w:val="22"/>
        </w:rPr>
        <w:br/>
      </w:r>
      <w:hyperlink r:id="rId11" w:history="1">
        <w:r w:rsidR="00BC7B3E" w:rsidRPr="00122C19">
          <w:rPr>
            <w:rStyle w:val="Hyperlink"/>
            <w:sz w:val="22"/>
            <w:szCs w:val="22"/>
          </w:rPr>
          <w:t>https://www.ilga.org/maps-sexual-orientation-laws</w:t>
        </w:r>
      </w:hyperlink>
      <w:r w:rsidR="00BC7B3E">
        <w:rPr>
          <w:sz w:val="22"/>
          <w:szCs w:val="22"/>
        </w:rPr>
        <w:t xml:space="preserve"> </w:t>
      </w:r>
    </w:p>
    <w:p w:rsidR="0034157E" w:rsidRDefault="0034157E" w:rsidP="007E30A5">
      <w:pPr>
        <w:ind w:left="720"/>
        <w:rPr>
          <w:sz w:val="22"/>
          <w:szCs w:val="22"/>
        </w:rPr>
      </w:pPr>
    </w:p>
    <w:p w:rsidR="00B04F5D" w:rsidRDefault="000B6FAE" w:rsidP="00886174">
      <w:pPr>
        <w:ind w:left="720"/>
        <w:rPr>
          <w:sz w:val="22"/>
          <w:szCs w:val="22"/>
        </w:rPr>
      </w:pPr>
      <w:r>
        <w:rPr>
          <w:sz w:val="22"/>
          <w:szCs w:val="22"/>
        </w:rPr>
        <w:t xml:space="preserve">Bydd teithiau tramor yn </w:t>
      </w:r>
      <w:r w:rsidR="00A01AA5">
        <w:rPr>
          <w:sz w:val="22"/>
          <w:szCs w:val="22"/>
        </w:rPr>
        <w:t>gofyn i’r myfyrwyr feddu ar basb</w:t>
      </w:r>
      <w:r>
        <w:rPr>
          <w:sz w:val="22"/>
          <w:szCs w:val="22"/>
        </w:rPr>
        <w:t>ort. Gallai hyn achosi problem i fyfyrwyr traws.</w:t>
      </w:r>
      <w:r w:rsidR="004A500B">
        <w:rPr>
          <w:sz w:val="22"/>
          <w:szCs w:val="22"/>
        </w:rPr>
        <w:t xml:space="preserve"> Dylid rhoi ystyriaeth arbennig i ddynion traws ar deithiau preswyl gan eu bod yn gorfod cynnal anghenion hylendid eu rhwymwyr. Gorchudd adeiladol yw’r rhwymwr sy’n cywasgu’r bronnau.</w:t>
      </w:r>
    </w:p>
    <w:p w:rsidR="000B6FAE" w:rsidRPr="007E30A5" w:rsidRDefault="000B6FAE" w:rsidP="0034157E">
      <w:pPr>
        <w:ind w:left="1440"/>
        <w:rPr>
          <w:sz w:val="16"/>
          <w:szCs w:val="16"/>
        </w:rPr>
      </w:pPr>
    </w:p>
    <w:p w:rsidR="004A500B" w:rsidRDefault="004A500B" w:rsidP="004A0C5B">
      <w:pPr>
        <w:ind w:left="720"/>
        <w:rPr>
          <w:sz w:val="22"/>
          <w:szCs w:val="22"/>
        </w:rPr>
      </w:pPr>
      <w:r>
        <w:rPr>
          <w:sz w:val="22"/>
          <w:szCs w:val="22"/>
        </w:rPr>
        <w:t xml:space="preserve">Mae rhwymwyr yn ddrud iawn ac mae hyn fel arfer yn golygu mai un rhwymwr yn unig sydd gan </w:t>
      </w:r>
      <w:r w:rsidR="00A01AA5">
        <w:rPr>
          <w:sz w:val="22"/>
          <w:szCs w:val="22"/>
        </w:rPr>
        <w:t>f</w:t>
      </w:r>
      <w:r>
        <w:rPr>
          <w:sz w:val="22"/>
          <w:szCs w:val="22"/>
        </w:rPr>
        <w:t>yfyriwr. Mae’r rhwymwr/wyr yn cael eu golchi yn y nos. Mae’n bwysig bod yr anghenion yma’n cael eu trafod a’u hystyried gyda’r myfyriwr o flaen llaw.</w:t>
      </w:r>
    </w:p>
    <w:p w:rsidR="004A0C5B" w:rsidRDefault="004A0C5B" w:rsidP="004A0C5B">
      <w:pPr>
        <w:ind w:left="720"/>
        <w:rPr>
          <w:sz w:val="22"/>
          <w:szCs w:val="22"/>
        </w:rPr>
      </w:pPr>
    </w:p>
    <w:p w:rsidR="004A0C5B" w:rsidRDefault="00676EE9" w:rsidP="00826367">
      <w:pPr>
        <w:ind w:left="720"/>
        <w:rPr>
          <w:sz w:val="22"/>
          <w:szCs w:val="22"/>
        </w:rPr>
      </w:pPr>
      <w:r>
        <w:rPr>
          <w:sz w:val="22"/>
          <w:szCs w:val="22"/>
        </w:rPr>
        <w:t>Rhaid i bob rhestr cyfarpar ar gyfer teithiau preswyl fod yn niwtral o ran rhywedd</w:t>
      </w:r>
      <w:r w:rsidR="00E32728">
        <w:rPr>
          <w:sz w:val="22"/>
          <w:szCs w:val="22"/>
        </w:rPr>
        <w:t>.</w:t>
      </w:r>
    </w:p>
    <w:p w:rsidR="00B96474" w:rsidRDefault="00E7142F" w:rsidP="00826367">
      <w:pPr>
        <w:ind w:left="720"/>
        <w:rPr>
          <w:sz w:val="22"/>
          <w:szCs w:val="22"/>
        </w:rPr>
      </w:pPr>
      <w:r>
        <w:rPr>
          <w:sz w:val="22"/>
          <w:szCs w:val="22"/>
        </w:rPr>
        <w:br/>
      </w:r>
      <w:r w:rsidR="00A01AA5">
        <w:rPr>
          <w:sz w:val="22"/>
          <w:szCs w:val="22"/>
        </w:rPr>
        <w:t>Os ydych yn pryderi dros r</w:t>
      </w:r>
      <w:r w:rsidR="00676EE9">
        <w:rPr>
          <w:sz w:val="22"/>
          <w:szCs w:val="22"/>
        </w:rPr>
        <w:t xml:space="preserve">ywbeth, fel aelod o’r staff, cysylltwch </w:t>
      </w:r>
      <w:r w:rsidR="00A01AA5">
        <w:rPr>
          <w:sz w:val="22"/>
          <w:szCs w:val="22"/>
        </w:rPr>
        <w:t>ag</w:t>
      </w:r>
      <w:r w:rsidR="00676EE9">
        <w:rPr>
          <w:sz w:val="22"/>
          <w:szCs w:val="22"/>
        </w:rPr>
        <w:t xml:space="preserve"> Anne Pitman, Rheolwr Diogelwch a Lles Dysgwyr, neu unrhyw staff dynodedig a rhestrir yn adran 5.</w:t>
      </w:r>
    </w:p>
    <w:p w:rsidR="004A0C5B" w:rsidRDefault="004A0C5B" w:rsidP="00826367">
      <w:pPr>
        <w:ind w:left="720"/>
        <w:rPr>
          <w:sz w:val="22"/>
          <w:szCs w:val="22"/>
        </w:rPr>
      </w:pPr>
    </w:p>
    <w:p w:rsidR="00CA21FC" w:rsidRPr="00886174" w:rsidRDefault="00A3092D" w:rsidP="004A0C5B">
      <w:pPr>
        <w:pStyle w:val="Heading1"/>
        <w:spacing w:before="0" w:beforeAutospacing="0" w:after="0" w:line="240" w:lineRule="auto"/>
        <w:ind w:left="720" w:hanging="720"/>
        <w:rPr>
          <w:rFonts w:ascii="Verdana" w:hAnsi="Verdana"/>
          <w:sz w:val="28"/>
          <w:szCs w:val="28"/>
        </w:rPr>
      </w:pPr>
      <w:r w:rsidRPr="00886174">
        <w:rPr>
          <w:rFonts w:ascii="Verdana" w:hAnsi="Verdana"/>
          <w:sz w:val="28"/>
          <w:szCs w:val="28"/>
        </w:rPr>
        <w:t>5.</w:t>
      </w:r>
      <w:r w:rsidR="0012653A" w:rsidRPr="00886174">
        <w:rPr>
          <w:rFonts w:ascii="Verdana" w:hAnsi="Verdana"/>
          <w:sz w:val="28"/>
          <w:szCs w:val="28"/>
        </w:rPr>
        <w:t xml:space="preserve">  </w:t>
      </w:r>
      <w:r w:rsidR="005D021A" w:rsidRPr="00886174">
        <w:rPr>
          <w:rFonts w:ascii="Verdana" w:hAnsi="Verdana"/>
          <w:sz w:val="28"/>
          <w:szCs w:val="28"/>
        </w:rPr>
        <w:tab/>
      </w:r>
      <w:r w:rsidR="006505FE" w:rsidRPr="00886174">
        <w:rPr>
          <w:rFonts w:ascii="Verdana" w:hAnsi="Verdana"/>
          <w:sz w:val="28"/>
          <w:szCs w:val="28"/>
        </w:rPr>
        <w:t>Staff Dynodedig sydd â c</w:t>
      </w:r>
      <w:r w:rsidR="0014743F" w:rsidRPr="00886174">
        <w:rPr>
          <w:rFonts w:ascii="Verdana" w:hAnsi="Verdana"/>
          <w:sz w:val="28"/>
          <w:szCs w:val="28"/>
        </w:rPr>
        <w:t>h</w:t>
      </w:r>
      <w:r w:rsidR="006505FE" w:rsidRPr="00886174">
        <w:rPr>
          <w:rFonts w:ascii="Verdana" w:hAnsi="Verdana"/>
          <w:sz w:val="28"/>
          <w:szCs w:val="28"/>
        </w:rPr>
        <w:t>yfrifoldeb o gefnogi Myfyrwyr Trawsryweddol</w:t>
      </w:r>
    </w:p>
    <w:p w:rsidR="00807FBF" w:rsidRPr="007E30A5" w:rsidRDefault="00807FBF" w:rsidP="005D3A9F">
      <w:pPr>
        <w:rPr>
          <w:b/>
          <w:sz w:val="16"/>
          <w:szCs w:val="16"/>
        </w:rPr>
      </w:pPr>
    </w:p>
    <w:p w:rsidR="0014743F" w:rsidRDefault="0014743F" w:rsidP="005D021A">
      <w:pPr>
        <w:ind w:left="720"/>
        <w:rPr>
          <w:sz w:val="22"/>
          <w:szCs w:val="22"/>
        </w:rPr>
      </w:pPr>
      <w:r>
        <w:rPr>
          <w:sz w:val="22"/>
          <w:szCs w:val="22"/>
        </w:rPr>
        <w:t>Mae pob Swyddog Cymorth Myfyrwyr wedi dilyn hyfforddiant ar sut i gefnogi pobl ifanc/oedolion Traws ac wedi cefnogi llawer o bobl ifanc/oedolion traws dros y blynyddoedd.</w:t>
      </w:r>
    </w:p>
    <w:p w:rsidR="00834DF8" w:rsidRDefault="00834DF8" w:rsidP="00E5720E">
      <w:pPr>
        <w:rPr>
          <w:sz w:val="22"/>
          <w:szCs w:val="22"/>
        </w:rPr>
      </w:pPr>
    </w:p>
    <w:p w:rsidR="00834DF8" w:rsidRPr="00E5720E" w:rsidRDefault="00834DF8" w:rsidP="005D021A">
      <w:pPr>
        <w:ind w:left="720"/>
        <w:rPr>
          <w:sz w:val="22"/>
          <w:szCs w:val="22"/>
        </w:rPr>
      </w:pPr>
      <w:r w:rsidRPr="00E5720E">
        <w:rPr>
          <w:sz w:val="22"/>
          <w:szCs w:val="22"/>
        </w:rPr>
        <w:t>Ryan McCarley</w:t>
      </w:r>
      <w:r w:rsidR="007E58BE" w:rsidRPr="00E5720E">
        <w:rPr>
          <w:sz w:val="22"/>
          <w:szCs w:val="22"/>
        </w:rPr>
        <w:tab/>
        <w:t>01792</w:t>
      </w:r>
      <w:r w:rsidR="007E58BE" w:rsidRPr="00E5720E">
        <w:rPr>
          <w:sz w:val="22"/>
          <w:szCs w:val="22"/>
        </w:rPr>
        <w:tab/>
      </w:r>
      <w:r w:rsidR="00AF29F0" w:rsidRPr="00E5720E">
        <w:rPr>
          <w:sz w:val="22"/>
          <w:szCs w:val="22"/>
        </w:rPr>
        <w:t xml:space="preserve"> 284193</w:t>
      </w:r>
    </w:p>
    <w:p w:rsidR="00834DF8" w:rsidRPr="00E5720E" w:rsidRDefault="00F10D09" w:rsidP="005D021A">
      <w:pPr>
        <w:ind w:left="720"/>
        <w:rPr>
          <w:sz w:val="22"/>
          <w:szCs w:val="22"/>
        </w:rPr>
      </w:pPr>
      <w:r w:rsidRPr="00E5720E">
        <w:rPr>
          <w:sz w:val="22"/>
          <w:szCs w:val="22"/>
        </w:rPr>
        <w:t>Mo Q</w:t>
      </w:r>
      <w:r w:rsidR="00834DF8" w:rsidRPr="00E5720E">
        <w:rPr>
          <w:sz w:val="22"/>
          <w:szCs w:val="22"/>
        </w:rPr>
        <w:t>asim</w:t>
      </w:r>
      <w:r w:rsidR="00AF29F0" w:rsidRPr="00E5720E">
        <w:rPr>
          <w:sz w:val="22"/>
          <w:szCs w:val="22"/>
        </w:rPr>
        <w:tab/>
      </w:r>
      <w:r w:rsidR="00AF29F0" w:rsidRPr="00E5720E">
        <w:rPr>
          <w:sz w:val="22"/>
          <w:szCs w:val="22"/>
        </w:rPr>
        <w:tab/>
        <w:t>01792 284000 ex 3214</w:t>
      </w:r>
    </w:p>
    <w:p w:rsidR="00834DF8" w:rsidRPr="00E5720E" w:rsidRDefault="00834DF8" w:rsidP="005D021A">
      <w:pPr>
        <w:ind w:left="720"/>
        <w:rPr>
          <w:sz w:val="22"/>
          <w:szCs w:val="22"/>
        </w:rPr>
      </w:pPr>
      <w:r w:rsidRPr="00E5720E">
        <w:rPr>
          <w:sz w:val="22"/>
          <w:szCs w:val="22"/>
        </w:rPr>
        <w:t>Cathy Thomas</w:t>
      </w:r>
      <w:r w:rsidR="00AF29F0" w:rsidRPr="00E5720E">
        <w:rPr>
          <w:sz w:val="22"/>
          <w:szCs w:val="22"/>
        </w:rPr>
        <w:tab/>
        <w:t>01792 890772</w:t>
      </w:r>
    </w:p>
    <w:p w:rsidR="007B11BE" w:rsidRPr="00E5720E" w:rsidRDefault="00834DF8" w:rsidP="005D021A">
      <w:pPr>
        <w:ind w:left="720"/>
        <w:rPr>
          <w:sz w:val="22"/>
          <w:szCs w:val="22"/>
        </w:rPr>
      </w:pPr>
      <w:r w:rsidRPr="00E5720E">
        <w:rPr>
          <w:sz w:val="22"/>
          <w:szCs w:val="22"/>
        </w:rPr>
        <w:t>Vicki Wannell</w:t>
      </w:r>
      <w:r w:rsidR="00AF29F0" w:rsidRPr="00E5720E">
        <w:rPr>
          <w:sz w:val="22"/>
          <w:szCs w:val="22"/>
        </w:rPr>
        <w:tab/>
        <w:t>01792 284277</w:t>
      </w:r>
    </w:p>
    <w:p w:rsidR="00E5720E" w:rsidRPr="00E5720E" w:rsidRDefault="00E5720E" w:rsidP="00E5720E">
      <w:pPr>
        <w:ind w:left="720"/>
        <w:rPr>
          <w:sz w:val="22"/>
          <w:szCs w:val="22"/>
        </w:rPr>
      </w:pPr>
      <w:r w:rsidRPr="00E5720E">
        <w:rPr>
          <w:sz w:val="22"/>
          <w:szCs w:val="22"/>
        </w:rPr>
        <w:t>Naima Khanom</w:t>
      </w:r>
      <w:r w:rsidRPr="00E5720E">
        <w:rPr>
          <w:sz w:val="22"/>
          <w:szCs w:val="22"/>
        </w:rPr>
        <w:tab/>
      </w:r>
      <w:r w:rsidRPr="00E5720E">
        <w:rPr>
          <w:rFonts w:cs="Segoe UI"/>
          <w:sz w:val="22"/>
          <w:szCs w:val="22"/>
          <w:shd w:val="clear" w:color="auto" w:fill="FFFFFF"/>
        </w:rPr>
        <w:t>07768035787</w:t>
      </w:r>
    </w:p>
    <w:p w:rsidR="00E5720E" w:rsidRPr="00E5720E" w:rsidRDefault="00E5720E" w:rsidP="00E5720E">
      <w:pPr>
        <w:ind w:left="720"/>
        <w:rPr>
          <w:sz w:val="22"/>
          <w:szCs w:val="22"/>
        </w:rPr>
      </w:pPr>
      <w:r w:rsidRPr="00E5720E">
        <w:rPr>
          <w:sz w:val="22"/>
          <w:szCs w:val="22"/>
        </w:rPr>
        <w:t>Tamsyn Oates</w:t>
      </w:r>
      <w:r w:rsidRPr="00E5720E">
        <w:rPr>
          <w:sz w:val="22"/>
          <w:szCs w:val="22"/>
        </w:rPr>
        <w:tab/>
      </w:r>
      <w:r w:rsidRPr="00E5720E">
        <w:rPr>
          <w:rFonts w:cs="Segoe UI"/>
          <w:sz w:val="22"/>
          <w:szCs w:val="22"/>
          <w:shd w:val="clear" w:color="auto" w:fill="FFFFFF"/>
        </w:rPr>
        <w:t>07867135815</w:t>
      </w:r>
    </w:p>
    <w:p w:rsidR="00E5720E" w:rsidRPr="00E5720E" w:rsidRDefault="00E5720E" w:rsidP="00E5720E">
      <w:pPr>
        <w:ind w:left="720"/>
        <w:rPr>
          <w:sz w:val="22"/>
          <w:szCs w:val="22"/>
        </w:rPr>
      </w:pPr>
      <w:r w:rsidRPr="00E5720E">
        <w:rPr>
          <w:sz w:val="22"/>
          <w:szCs w:val="22"/>
        </w:rPr>
        <w:t>Karen Blades</w:t>
      </w:r>
      <w:r w:rsidRPr="00E5720E">
        <w:rPr>
          <w:sz w:val="22"/>
          <w:szCs w:val="22"/>
        </w:rPr>
        <w:tab/>
        <w:t>01792 284489</w:t>
      </w:r>
    </w:p>
    <w:p w:rsidR="007B11BE" w:rsidRPr="007E30A5" w:rsidRDefault="007B11BE" w:rsidP="00886174">
      <w:pPr>
        <w:rPr>
          <w:sz w:val="16"/>
          <w:szCs w:val="16"/>
        </w:rPr>
      </w:pPr>
    </w:p>
    <w:p w:rsidR="00287F4F" w:rsidRPr="00B96474" w:rsidRDefault="00E5720E" w:rsidP="005D021A">
      <w:pPr>
        <w:ind w:left="720"/>
        <w:rPr>
          <w:sz w:val="16"/>
          <w:szCs w:val="16"/>
        </w:rPr>
      </w:pPr>
      <w:r>
        <w:rPr>
          <w:rFonts w:cs="Verdana"/>
          <w:sz w:val="22"/>
          <w:szCs w:val="22"/>
          <w:lang w:eastAsia="en-GB"/>
        </w:rPr>
        <w:t>Gall myfyrwyr DSW gysylltu â'u hundeb am gymorth, yn ogystal â Hyfforddwyr Dysgwyr a Swyddogion Cymorth Myfyrwyr.</w:t>
      </w:r>
      <w:r w:rsidR="00287F4F" w:rsidRPr="00B96474">
        <w:rPr>
          <w:sz w:val="22"/>
          <w:szCs w:val="22"/>
        </w:rPr>
        <w:br/>
      </w:r>
    </w:p>
    <w:p w:rsidR="00886174" w:rsidRPr="004A0C5B" w:rsidRDefault="007E6D14" w:rsidP="004A0C5B">
      <w:pPr>
        <w:pStyle w:val="Heading1"/>
        <w:spacing w:before="0" w:beforeAutospacing="0" w:after="0" w:line="240" w:lineRule="auto"/>
        <w:rPr>
          <w:rFonts w:ascii="Verdana" w:hAnsi="Verdana"/>
          <w:sz w:val="28"/>
          <w:szCs w:val="28"/>
        </w:rPr>
      </w:pPr>
      <w:r w:rsidRPr="004A0C5B">
        <w:rPr>
          <w:rFonts w:ascii="Verdana" w:hAnsi="Verdana"/>
          <w:sz w:val="28"/>
          <w:szCs w:val="28"/>
        </w:rPr>
        <w:t>6.</w:t>
      </w:r>
      <w:r w:rsidRPr="004A0C5B">
        <w:rPr>
          <w:rFonts w:ascii="Verdana" w:hAnsi="Verdana"/>
          <w:sz w:val="28"/>
          <w:szCs w:val="28"/>
        </w:rPr>
        <w:tab/>
        <w:t xml:space="preserve">Cyfweld Myfyrwyr Trawsryweddol </w:t>
      </w:r>
    </w:p>
    <w:p w:rsidR="000B61BE" w:rsidRDefault="00287F4F" w:rsidP="000B61BE">
      <w:pPr>
        <w:ind w:left="720" w:hanging="720"/>
        <w:rPr>
          <w:sz w:val="22"/>
          <w:szCs w:val="22"/>
        </w:rPr>
      </w:pPr>
      <w:r w:rsidRPr="004A0C5B">
        <w:rPr>
          <w:rStyle w:val="Heading1Char"/>
          <w:rFonts w:ascii="Verdana" w:hAnsi="Verdana"/>
          <w:sz w:val="22"/>
          <w:szCs w:val="22"/>
        </w:rPr>
        <w:br/>
      </w:r>
      <w:r w:rsidR="007E6D14">
        <w:rPr>
          <w:sz w:val="22"/>
          <w:szCs w:val="22"/>
        </w:rPr>
        <w:t>Mae’n bwysig cydymffurfio â chod ymarfer proffesiynol yn eich ardaloedd, yn ogystal â Deddf Cydraddoldeb 2010</w:t>
      </w:r>
      <w:r w:rsidR="0065532B" w:rsidRPr="00686638">
        <w:rPr>
          <w:sz w:val="22"/>
          <w:szCs w:val="22"/>
        </w:rPr>
        <w:t>.</w:t>
      </w:r>
      <w:r w:rsidR="00FB1438">
        <w:rPr>
          <w:sz w:val="22"/>
          <w:szCs w:val="22"/>
        </w:rPr>
        <w:tab/>
      </w:r>
    </w:p>
    <w:p w:rsidR="000B61BE" w:rsidRDefault="000B61BE" w:rsidP="000B61BE">
      <w:pPr>
        <w:ind w:left="720" w:hanging="720"/>
        <w:rPr>
          <w:sz w:val="22"/>
          <w:szCs w:val="22"/>
        </w:rPr>
      </w:pPr>
    </w:p>
    <w:p w:rsidR="00FB1438" w:rsidRDefault="00FB1438" w:rsidP="000B61BE">
      <w:pPr>
        <w:ind w:left="720"/>
        <w:rPr>
          <w:sz w:val="22"/>
          <w:szCs w:val="22"/>
        </w:rPr>
      </w:pPr>
      <w:r>
        <w:rPr>
          <w:sz w:val="22"/>
          <w:szCs w:val="22"/>
        </w:rPr>
        <w:t>Os oes gennych chi unrhyw bryderon a’ch bod am dderbyn cymorth, dylech gyfeirio at Anne Pitman, Rheolwr Diogelwch a Lles Dysgwyr neu unrhyw staff dynodedig a restrir yn adran 5 sydd â chyfrifoldeb cefnogi.</w:t>
      </w:r>
    </w:p>
    <w:p w:rsidR="0034157E" w:rsidRDefault="0034157E" w:rsidP="007E30A5">
      <w:pPr>
        <w:ind w:left="720" w:hanging="720"/>
        <w:rPr>
          <w:sz w:val="22"/>
          <w:szCs w:val="22"/>
        </w:rPr>
      </w:pPr>
    </w:p>
    <w:p w:rsidR="0034157E" w:rsidRPr="00886174" w:rsidRDefault="0034157E" w:rsidP="00886174">
      <w:pPr>
        <w:pStyle w:val="Heading1"/>
        <w:spacing w:before="0" w:beforeAutospacing="0" w:after="0" w:line="240" w:lineRule="auto"/>
        <w:rPr>
          <w:rFonts w:ascii="Verdana" w:hAnsi="Verdana"/>
          <w:sz w:val="28"/>
          <w:szCs w:val="28"/>
        </w:rPr>
      </w:pPr>
      <w:r w:rsidRPr="00886174">
        <w:rPr>
          <w:rFonts w:ascii="Verdana" w:hAnsi="Verdana"/>
          <w:sz w:val="28"/>
          <w:szCs w:val="28"/>
        </w:rPr>
        <w:t>7.</w:t>
      </w:r>
      <w:r w:rsidRPr="00886174">
        <w:rPr>
          <w:rFonts w:ascii="Verdana" w:hAnsi="Verdana"/>
          <w:sz w:val="28"/>
          <w:szCs w:val="28"/>
        </w:rPr>
        <w:tab/>
        <w:t xml:space="preserve">Yr Iaith Cymraeg </w:t>
      </w:r>
    </w:p>
    <w:p w:rsidR="0034157E" w:rsidRDefault="0034157E" w:rsidP="007E30A5">
      <w:pPr>
        <w:ind w:left="720" w:hanging="720"/>
        <w:rPr>
          <w:b/>
          <w:sz w:val="22"/>
          <w:szCs w:val="22"/>
        </w:rPr>
      </w:pPr>
    </w:p>
    <w:p w:rsidR="0034157E" w:rsidRPr="0034157E" w:rsidRDefault="0034157E" w:rsidP="0034157E">
      <w:pPr>
        <w:ind w:left="720"/>
        <w:rPr>
          <w:sz w:val="22"/>
        </w:rPr>
      </w:pPr>
      <w:r w:rsidRPr="0034157E">
        <w:rPr>
          <w:sz w:val="22"/>
        </w:rPr>
        <w:t>Mae Coleg Gŵyr Abertawe yn ymrwymedig i hyrwyddo’r iaith Gymraeg, yn unol â Safonau’r Iaith Gymraeg a Mesur y Gymraeg (Cymru) 2011.</w:t>
      </w:r>
    </w:p>
    <w:p w:rsidR="0034157E" w:rsidRPr="0034157E" w:rsidRDefault="0034157E" w:rsidP="0034157E">
      <w:pPr>
        <w:rPr>
          <w:sz w:val="22"/>
        </w:rPr>
      </w:pPr>
    </w:p>
    <w:p w:rsidR="00A3092D" w:rsidRPr="0034157E" w:rsidRDefault="006B607A" w:rsidP="007E30A5">
      <w:pPr>
        <w:ind w:left="720" w:hanging="720"/>
        <w:rPr>
          <w:b/>
          <w:bCs/>
          <w:sz w:val="20"/>
          <w:szCs w:val="22"/>
          <w:lang w:eastAsia="en-GB"/>
        </w:rPr>
      </w:pPr>
      <w:r w:rsidRPr="0034157E">
        <w:rPr>
          <w:sz w:val="20"/>
          <w:szCs w:val="22"/>
        </w:rPr>
        <w:br/>
      </w:r>
      <w:r w:rsidR="00A3092D" w:rsidRPr="0034157E">
        <w:rPr>
          <w:b/>
          <w:bCs/>
          <w:sz w:val="20"/>
          <w:szCs w:val="22"/>
          <w:lang w:eastAsia="en-GB"/>
        </w:rPr>
        <w:br w:type="page"/>
      </w:r>
    </w:p>
    <w:p w:rsidR="00A3092D" w:rsidRPr="000B61BE" w:rsidRDefault="000B61BE" w:rsidP="000B61BE">
      <w:pPr>
        <w:pStyle w:val="Heading1"/>
        <w:rPr>
          <w:rFonts w:ascii="Verdana" w:hAnsi="Verdana" w:cs="TimesNewRomanPSMT"/>
          <w:sz w:val="28"/>
          <w:szCs w:val="28"/>
          <w:lang w:eastAsia="en-GB"/>
        </w:rPr>
      </w:pPr>
      <w:r>
        <w:rPr>
          <w:rFonts w:ascii="Verdana" w:hAnsi="Verdana"/>
          <w:sz w:val="28"/>
          <w:szCs w:val="28"/>
          <w:lang w:eastAsia="en-GB"/>
        </w:rPr>
        <w:t>8.</w:t>
      </w:r>
      <w:r>
        <w:rPr>
          <w:rFonts w:ascii="Verdana" w:hAnsi="Verdana"/>
          <w:sz w:val="28"/>
          <w:szCs w:val="28"/>
          <w:lang w:eastAsia="en-GB"/>
        </w:rPr>
        <w:tab/>
      </w:r>
      <w:r w:rsidR="00382C23" w:rsidRPr="000B61BE">
        <w:rPr>
          <w:rFonts w:ascii="Verdana" w:hAnsi="Verdana"/>
          <w:sz w:val="28"/>
          <w:szCs w:val="28"/>
          <w:lang w:eastAsia="en-GB"/>
        </w:rPr>
        <w:t xml:space="preserve">Atodiad </w:t>
      </w:r>
      <w:r>
        <w:rPr>
          <w:rFonts w:ascii="Verdana" w:hAnsi="Verdana"/>
          <w:sz w:val="28"/>
          <w:szCs w:val="28"/>
          <w:lang w:eastAsia="en-GB"/>
        </w:rPr>
        <w:t xml:space="preserve">1 - </w:t>
      </w:r>
      <w:r w:rsidR="00382C23" w:rsidRPr="000B61BE">
        <w:rPr>
          <w:rFonts w:ascii="Verdana" w:hAnsi="Verdana"/>
          <w:sz w:val="28"/>
          <w:szCs w:val="28"/>
          <w:lang w:eastAsia="en-GB"/>
        </w:rPr>
        <w:t>Diffiniadau a gwefannau defnyddiol</w:t>
      </w:r>
    </w:p>
    <w:tbl>
      <w:tblPr>
        <w:tblStyle w:val="TableGrid"/>
        <w:tblW w:w="10632" w:type="dxa"/>
        <w:tblInd w:w="-714" w:type="dxa"/>
        <w:tblLook w:val="04A0" w:firstRow="1" w:lastRow="0" w:firstColumn="1" w:lastColumn="0" w:noHBand="0" w:noVBand="1"/>
      </w:tblPr>
      <w:tblGrid>
        <w:gridCol w:w="3403"/>
        <w:gridCol w:w="7229"/>
      </w:tblGrid>
      <w:tr w:rsidR="006B607A" w:rsidRPr="000B61BE" w:rsidTr="007E30A5">
        <w:tc>
          <w:tcPr>
            <w:tcW w:w="3403" w:type="dxa"/>
          </w:tcPr>
          <w:p w:rsidR="006B607A" w:rsidRPr="000B61BE" w:rsidRDefault="006B607A" w:rsidP="00382C23">
            <w:pPr>
              <w:autoSpaceDE w:val="0"/>
              <w:autoSpaceDN w:val="0"/>
              <w:adjustRightInd w:val="0"/>
              <w:rPr>
                <w:rFonts w:cs="TimesNewRomanPSMT"/>
                <w:sz w:val="21"/>
                <w:szCs w:val="21"/>
                <w:lang w:eastAsia="en-GB"/>
              </w:rPr>
            </w:pPr>
            <w:r w:rsidRPr="000B61BE">
              <w:rPr>
                <w:rFonts w:cs="TimesNewRomanPSMT"/>
                <w:sz w:val="21"/>
                <w:szCs w:val="21"/>
                <w:lang w:eastAsia="en-GB"/>
              </w:rPr>
              <w:t>Bi</w:t>
            </w:r>
            <w:r w:rsidR="00382C23" w:rsidRPr="000B61BE">
              <w:rPr>
                <w:rFonts w:cs="TimesNewRomanPSMT"/>
                <w:sz w:val="21"/>
                <w:szCs w:val="21"/>
                <w:lang w:eastAsia="en-GB"/>
              </w:rPr>
              <w:t>ff</w:t>
            </w:r>
            <w:r w:rsidRPr="000B61BE">
              <w:rPr>
                <w:rFonts w:cs="TimesNewRomanPSMT"/>
                <w:sz w:val="21"/>
                <w:szCs w:val="21"/>
                <w:lang w:eastAsia="en-GB"/>
              </w:rPr>
              <w:t>obia</w:t>
            </w:r>
          </w:p>
        </w:tc>
        <w:tc>
          <w:tcPr>
            <w:tcW w:w="7229" w:type="dxa"/>
          </w:tcPr>
          <w:p w:rsidR="006B607A" w:rsidRPr="000B61BE" w:rsidRDefault="00781643" w:rsidP="00A01AA5">
            <w:pPr>
              <w:autoSpaceDE w:val="0"/>
              <w:autoSpaceDN w:val="0"/>
              <w:adjustRightInd w:val="0"/>
              <w:rPr>
                <w:rFonts w:cs="TimesNewRomanPSMT"/>
                <w:sz w:val="21"/>
                <w:szCs w:val="21"/>
                <w:lang w:eastAsia="en-GB"/>
              </w:rPr>
            </w:pPr>
            <w:r w:rsidRPr="000B61BE">
              <w:rPr>
                <w:rFonts w:cs="TimesNewRomanPSMT"/>
                <w:sz w:val="21"/>
                <w:szCs w:val="21"/>
                <w:lang w:eastAsia="en-GB"/>
              </w:rPr>
              <w:t>Person sydd yn t</w:t>
            </w:r>
            <w:r w:rsidR="00382C23" w:rsidRPr="000B61BE">
              <w:rPr>
                <w:rFonts w:cs="TimesNewRomanPSMT"/>
                <w:sz w:val="21"/>
                <w:szCs w:val="21"/>
                <w:lang w:eastAsia="en-GB"/>
              </w:rPr>
              <w:t>eimlo ofn neu atgasedd tuag at rywun sy’n ddeurywiol</w:t>
            </w:r>
          </w:p>
        </w:tc>
      </w:tr>
      <w:tr w:rsidR="006B607A" w:rsidRPr="000B61BE" w:rsidTr="007E30A5">
        <w:tc>
          <w:tcPr>
            <w:tcW w:w="3403" w:type="dxa"/>
          </w:tcPr>
          <w:p w:rsidR="006B607A" w:rsidRPr="000B61BE" w:rsidRDefault="00382C23" w:rsidP="00A13D53">
            <w:pPr>
              <w:autoSpaceDE w:val="0"/>
              <w:autoSpaceDN w:val="0"/>
              <w:adjustRightInd w:val="0"/>
              <w:rPr>
                <w:rFonts w:cs="TimesNewRomanPSMT"/>
                <w:sz w:val="21"/>
                <w:szCs w:val="21"/>
                <w:lang w:eastAsia="en-GB"/>
              </w:rPr>
            </w:pPr>
            <w:r w:rsidRPr="000B61BE">
              <w:rPr>
                <w:rFonts w:cs="TimesNewRomanPSMT"/>
                <w:sz w:val="21"/>
                <w:szCs w:val="21"/>
                <w:lang w:eastAsia="en-GB"/>
              </w:rPr>
              <w:t>Deurywiol</w:t>
            </w:r>
          </w:p>
        </w:tc>
        <w:tc>
          <w:tcPr>
            <w:tcW w:w="7229" w:type="dxa"/>
          </w:tcPr>
          <w:p w:rsidR="006B607A" w:rsidRPr="000B61BE" w:rsidRDefault="00781643" w:rsidP="00A01AA5">
            <w:pPr>
              <w:autoSpaceDE w:val="0"/>
              <w:autoSpaceDN w:val="0"/>
              <w:adjustRightInd w:val="0"/>
              <w:rPr>
                <w:rFonts w:cs="TimesNewRomanPSMT"/>
                <w:sz w:val="21"/>
                <w:szCs w:val="21"/>
                <w:lang w:eastAsia="en-GB"/>
              </w:rPr>
            </w:pPr>
            <w:r w:rsidRPr="000B61BE">
              <w:rPr>
                <w:rFonts w:cs="TimesNewRomanPSMT"/>
                <w:sz w:val="21"/>
                <w:szCs w:val="21"/>
                <w:lang w:eastAsia="en-GB"/>
              </w:rPr>
              <w:t xml:space="preserve">Person sydd â chyfeiriadedd rhamantus a rhywiol i </w:t>
            </w:r>
            <w:r w:rsidR="00A01AA5" w:rsidRPr="000B61BE">
              <w:rPr>
                <w:rFonts w:cs="TimesNewRomanPSMT"/>
                <w:sz w:val="21"/>
                <w:szCs w:val="21"/>
                <w:lang w:eastAsia="en-GB"/>
              </w:rPr>
              <w:t>f</w:t>
            </w:r>
            <w:r w:rsidRPr="000B61BE">
              <w:rPr>
                <w:rFonts w:cs="TimesNewRomanPSMT"/>
                <w:sz w:val="21"/>
                <w:szCs w:val="21"/>
                <w:lang w:eastAsia="en-GB"/>
              </w:rPr>
              <w:t>wy nag un rhyw</w:t>
            </w:r>
          </w:p>
        </w:tc>
      </w:tr>
      <w:tr w:rsidR="006B607A" w:rsidRPr="000B61BE" w:rsidTr="007E30A5">
        <w:tc>
          <w:tcPr>
            <w:tcW w:w="3403" w:type="dxa"/>
          </w:tcPr>
          <w:p w:rsidR="006B607A" w:rsidRPr="000B61BE" w:rsidRDefault="00781643" w:rsidP="00A13D53">
            <w:pPr>
              <w:autoSpaceDE w:val="0"/>
              <w:autoSpaceDN w:val="0"/>
              <w:adjustRightInd w:val="0"/>
              <w:rPr>
                <w:rFonts w:cs="TimesNewRomanPSMT"/>
                <w:sz w:val="21"/>
                <w:szCs w:val="21"/>
                <w:lang w:eastAsia="en-GB"/>
              </w:rPr>
            </w:pPr>
            <w:r w:rsidRPr="000B61BE">
              <w:rPr>
                <w:rFonts w:cs="TimesNewRomanPSMT"/>
                <w:sz w:val="21"/>
                <w:szCs w:val="21"/>
                <w:lang w:eastAsia="en-GB"/>
              </w:rPr>
              <w:t>Cisryweddol</w:t>
            </w:r>
          </w:p>
        </w:tc>
        <w:tc>
          <w:tcPr>
            <w:tcW w:w="7229" w:type="dxa"/>
          </w:tcPr>
          <w:p w:rsidR="006B607A" w:rsidRPr="000B61BE" w:rsidRDefault="00781643" w:rsidP="00A01AA5">
            <w:pPr>
              <w:autoSpaceDE w:val="0"/>
              <w:autoSpaceDN w:val="0"/>
              <w:adjustRightInd w:val="0"/>
              <w:rPr>
                <w:rFonts w:cs="TimesNewRomanPSMT"/>
                <w:sz w:val="21"/>
                <w:szCs w:val="21"/>
                <w:lang w:eastAsia="en-GB"/>
              </w:rPr>
            </w:pPr>
            <w:r w:rsidRPr="000B61BE">
              <w:rPr>
                <w:rFonts w:cs="TimesNewRomanPSMT"/>
                <w:sz w:val="21"/>
                <w:szCs w:val="21"/>
                <w:lang w:eastAsia="en-GB"/>
              </w:rPr>
              <w:t>Person sydd yn cytuno gyda’i h</w:t>
            </w:r>
            <w:r w:rsidR="00A01AA5" w:rsidRPr="000B61BE">
              <w:rPr>
                <w:rFonts w:cs="TimesNewRomanPSMT"/>
                <w:sz w:val="21"/>
                <w:szCs w:val="21"/>
                <w:lang w:eastAsia="en-GB"/>
              </w:rPr>
              <w:t>u</w:t>
            </w:r>
            <w:r w:rsidRPr="000B61BE">
              <w:rPr>
                <w:rFonts w:cs="TimesNewRomanPSMT"/>
                <w:sz w:val="21"/>
                <w:szCs w:val="21"/>
                <w:lang w:eastAsia="en-GB"/>
              </w:rPr>
              <w:t>naniaeth rhyw enedigol</w:t>
            </w:r>
          </w:p>
        </w:tc>
      </w:tr>
      <w:tr w:rsidR="006B607A" w:rsidRPr="000B61BE" w:rsidTr="007E30A5">
        <w:tc>
          <w:tcPr>
            <w:tcW w:w="3403" w:type="dxa"/>
          </w:tcPr>
          <w:p w:rsidR="006B607A" w:rsidRPr="000B61BE" w:rsidRDefault="00781643" w:rsidP="00A13D53">
            <w:pPr>
              <w:autoSpaceDE w:val="0"/>
              <w:autoSpaceDN w:val="0"/>
              <w:adjustRightInd w:val="0"/>
              <w:rPr>
                <w:rFonts w:cs="TimesNewRomanPSMT"/>
                <w:sz w:val="21"/>
                <w:szCs w:val="21"/>
                <w:lang w:eastAsia="en-GB"/>
              </w:rPr>
            </w:pPr>
            <w:r w:rsidRPr="000B61BE">
              <w:rPr>
                <w:rFonts w:cs="TimesNewRomanPSMT"/>
                <w:sz w:val="21"/>
                <w:szCs w:val="21"/>
                <w:lang w:eastAsia="en-GB"/>
              </w:rPr>
              <w:t>Dysfforia Rhywedd</w:t>
            </w:r>
          </w:p>
        </w:tc>
        <w:tc>
          <w:tcPr>
            <w:tcW w:w="7229" w:type="dxa"/>
          </w:tcPr>
          <w:p w:rsidR="006B607A" w:rsidRPr="000B61BE" w:rsidRDefault="00781643" w:rsidP="00781643">
            <w:pPr>
              <w:autoSpaceDE w:val="0"/>
              <w:autoSpaceDN w:val="0"/>
              <w:adjustRightInd w:val="0"/>
              <w:rPr>
                <w:rFonts w:cs="TimesNewRomanPSMT"/>
                <w:sz w:val="21"/>
                <w:szCs w:val="21"/>
                <w:lang w:eastAsia="en-GB"/>
              </w:rPr>
            </w:pPr>
            <w:r w:rsidRPr="000B61BE">
              <w:rPr>
                <w:rFonts w:cs="TimesNewRomanPSMT"/>
                <w:sz w:val="21"/>
                <w:szCs w:val="21"/>
                <w:lang w:eastAsia="en-GB"/>
              </w:rPr>
              <w:t>Person sydd yn anghytuno ac yn teimlo’n anghyfforddus gyda’i hunaniaeth rhyw enedigol</w:t>
            </w:r>
          </w:p>
        </w:tc>
      </w:tr>
      <w:tr w:rsidR="006B607A" w:rsidRPr="000B61BE" w:rsidTr="007E30A5">
        <w:tc>
          <w:tcPr>
            <w:tcW w:w="3403" w:type="dxa"/>
          </w:tcPr>
          <w:p w:rsidR="006B607A" w:rsidRPr="000B61BE" w:rsidRDefault="00781643" w:rsidP="00A13D53">
            <w:pPr>
              <w:autoSpaceDE w:val="0"/>
              <w:autoSpaceDN w:val="0"/>
              <w:adjustRightInd w:val="0"/>
              <w:rPr>
                <w:rFonts w:cs="TimesNewRomanPSMT"/>
                <w:sz w:val="21"/>
                <w:szCs w:val="21"/>
                <w:lang w:eastAsia="en-GB"/>
              </w:rPr>
            </w:pPr>
            <w:r w:rsidRPr="000B61BE">
              <w:rPr>
                <w:rFonts w:cs="TimesNewRomanPSMT"/>
                <w:sz w:val="21"/>
                <w:szCs w:val="21"/>
                <w:lang w:eastAsia="en-GB"/>
              </w:rPr>
              <w:t>Rhyweddhylifol</w:t>
            </w:r>
          </w:p>
        </w:tc>
        <w:tc>
          <w:tcPr>
            <w:tcW w:w="7229" w:type="dxa"/>
          </w:tcPr>
          <w:p w:rsidR="006B607A" w:rsidRPr="000B61BE" w:rsidRDefault="00781643" w:rsidP="00781643">
            <w:pPr>
              <w:autoSpaceDE w:val="0"/>
              <w:autoSpaceDN w:val="0"/>
              <w:adjustRightInd w:val="0"/>
              <w:rPr>
                <w:rFonts w:cs="TimesNewRomanPSMT"/>
                <w:sz w:val="21"/>
                <w:szCs w:val="21"/>
                <w:lang w:eastAsia="en-GB"/>
              </w:rPr>
            </w:pPr>
            <w:r w:rsidRPr="000B61BE">
              <w:rPr>
                <w:rFonts w:cs="TimesNewRomanPSMT"/>
                <w:sz w:val="21"/>
                <w:szCs w:val="21"/>
                <w:lang w:eastAsia="en-GB"/>
              </w:rPr>
              <w:t>Person sy’</w:t>
            </w:r>
            <w:r w:rsidR="00A01AA5" w:rsidRPr="000B61BE">
              <w:rPr>
                <w:rFonts w:cs="TimesNewRomanPSMT"/>
                <w:sz w:val="21"/>
                <w:szCs w:val="21"/>
                <w:lang w:eastAsia="en-GB"/>
              </w:rPr>
              <w:t>n symud rhwng dwy</w:t>
            </w:r>
            <w:r w:rsidRPr="000B61BE">
              <w:rPr>
                <w:rFonts w:cs="TimesNewRomanPSMT"/>
                <w:sz w:val="21"/>
                <w:szCs w:val="21"/>
                <w:lang w:eastAsia="en-GB"/>
              </w:rPr>
              <w:t xml:space="preserve"> hunaniaeth rhywedd</w:t>
            </w:r>
          </w:p>
        </w:tc>
      </w:tr>
      <w:tr w:rsidR="006B607A" w:rsidRPr="000B61BE" w:rsidTr="007E30A5">
        <w:tc>
          <w:tcPr>
            <w:tcW w:w="3403" w:type="dxa"/>
          </w:tcPr>
          <w:p w:rsidR="006B607A" w:rsidRPr="000B61BE" w:rsidRDefault="00781643" w:rsidP="00A13D53">
            <w:pPr>
              <w:autoSpaceDE w:val="0"/>
              <w:autoSpaceDN w:val="0"/>
              <w:adjustRightInd w:val="0"/>
              <w:rPr>
                <w:rFonts w:cs="TimesNewRomanPSMT"/>
                <w:sz w:val="21"/>
                <w:szCs w:val="21"/>
                <w:lang w:eastAsia="en-GB"/>
              </w:rPr>
            </w:pPr>
            <w:r w:rsidRPr="000B61BE">
              <w:rPr>
                <w:rFonts w:cs="TimesNewRomanPSMT"/>
                <w:sz w:val="21"/>
                <w:szCs w:val="21"/>
                <w:lang w:eastAsia="en-GB"/>
              </w:rPr>
              <w:t>Ailbennu Rhywedd</w:t>
            </w:r>
          </w:p>
        </w:tc>
        <w:tc>
          <w:tcPr>
            <w:tcW w:w="7229" w:type="dxa"/>
          </w:tcPr>
          <w:p w:rsidR="006B607A" w:rsidRPr="000B61BE" w:rsidRDefault="009A036D" w:rsidP="009A036D">
            <w:pPr>
              <w:autoSpaceDE w:val="0"/>
              <w:autoSpaceDN w:val="0"/>
              <w:adjustRightInd w:val="0"/>
              <w:rPr>
                <w:rFonts w:cs="TimesNewRomanPSMT"/>
                <w:sz w:val="21"/>
                <w:szCs w:val="21"/>
                <w:lang w:eastAsia="en-GB"/>
              </w:rPr>
            </w:pPr>
            <w:r w:rsidRPr="000B61BE">
              <w:rPr>
                <w:rFonts w:cs="TimesNewRomanPSMT"/>
                <w:sz w:val="21"/>
                <w:szCs w:val="21"/>
                <w:lang w:eastAsia="en-GB"/>
              </w:rPr>
              <w:t xml:space="preserve">Term cyfreithiol sy’n disgrifio person sy’n mynd trwy’r broses o drawsnewid meddygol, gall hefyd fod yn derm sy’n disgrifio person sy’n newid ei enw/rhagenw/hunaniaeth rhywedd a’r ffordd y mae’r unigolyn yn gwisgo. Mae ailbennu Rhywedd yn </w:t>
            </w:r>
            <w:r w:rsidR="00A01AA5" w:rsidRPr="000B61BE">
              <w:rPr>
                <w:rFonts w:cs="TimesNewRomanPSMT"/>
                <w:sz w:val="21"/>
                <w:szCs w:val="21"/>
                <w:lang w:eastAsia="en-GB"/>
              </w:rPr>
              <w:t>no</w:t>
            </w:r>
            <w:r w:rsidRPr="000B61BE">
              <w:rPr>
                <w:rFonts w:cs="TimesNewRomanPSMT"/>
                <w:sz w:val="21"/>
                <w:szCs w:val="21"/>
                <w:lang w:eastAsia="en-GB"/>
              </w:rPr>
              <w:t>dwedd warchodedig yn Neddf Cydraddoldeb 2010.</w:t>
            </w:r>
          </w:p>
        </w:tc>
      </w:tr>
      <w:tr w:rsidR="006B607A" w:rsidRPr="000B61BE" w:rsidTr="007E30A5">
        <w:tc>
          <w:tcPr>
            <w:tcW w:w="3403" w:type="dxa"/>
          </w:tcPr>
          <w:p w:rsidR="006B607A" w:rsidRPr="000B61BE" w:rsidRDefault="009A036D" w:rsidP="00A13D53">
            <w:pPr>
              <w:autoSpaceDE w:val="0"/>
              <w:autoSpaceDN w:val="0"/>
              <w:adjustRightInd w:val="0"/>
              <w:rPr>
                <w:rFonts w:cs="TimesNewRomanPSMT"/>
                <w:sz w:val="21"/>
                <w:szCs w:val="21"/>
                <w:lang w:eastAsia="en-GB"/>
              </w:rPr>
            </w:pPr>
            <w:r w:rsidRPr="000B61BE">
              <w:rPr>
                <w:rFonts w:cs="TimesNewRomanPSMT"/>
                <w:sz w:val="21"/>
                <w:szCs w:val="21"/>
                <w:lang w:eastAsia="en-GB"/>
              </w:rPr>
              <w:t>Rhyw Amrywiaethol</w:t>
            </w:r>
          </w:p>
        </w:tc>
        <w:tc>
          <w:tcPr>
            <w:tcW w:w="7229" w:type="dxa"/>
          </w:tcPr>
          <w:p w:rsidR="006B607A" w:rsidRPr="000B61BE" w:rsidRDefault="009A036D" w:rsidP="009A036D">
            <w:pPr>
              <w:autoSpaceDE w:val="0"/>
              <w:autoSpaceDN w:val="0"/>
              <w:adjustRightInd w:val="0"/>
              <w:rPr>
                <w:rFonts w:cs="TimesNewRomanPSMT"/>
                <w:sz w:val="21"/>
                <w:szCs w:val="21"/>
                <w:lang w:eastAsia="en-GB"/>
              </w:rPr>
            </w:pPr>
            <w:r w:rsidRPr="000B61BE">
              <w:rPr>
                <w:rFonts w:cs="TimesNewRomanPSMT"/>
                <w:sz w:val="21"/>
                <w:szCs w:val="21"/>
                <w:lang w:eastAsia="en-GB"/>
              </w:rPr>
              <w:t>Person nad sy’n cydymffurfio ag ymddygiad</w:t>
            </w:r>
            <w:r w:rsidR="00A01AA5" w:rsidRPr="000B61BE">
              <w:rPr>
                <w:rFonts w:cs="TimesNewRomanPSMT"/>
                <w:sz w:val="21"/>
                <w:szCs w:val="21"/>
                <w:lang w:eastAsia="en-GB"/>
              </w:rPr>
              <w:t xml:space="preserve"> </w:t>
            </w:r>
            <w:r w:rsidRPr="000B61BE">
              <w:rPr>
                <w:rFonts w:cs="TimesNewRomanPSMT"/>
                <w:sz w:val="21"/>
                <w:szCs w:val="21"/>
                <w:lang w:eastAsia="en-GB"/>
              </w:rPr>
              <w:t>a rolau ei rhyw enedigol. Defnyddir y term hwn fel arfer mewn perthynas â phlant.</w:t>
            </w:r>
          </w:p>
        </w:tc>
      </w:tr>
      <w:tr w:rsidR="006B607A" w:rsidRPr="000B61BE" w:rsidTr="007E30A5">
        <w:tc>
          <w:tcPr>
            <w:tcW w:w="3403" w:type="dxa"/>
          </w:tcPr>
          <w:p w:rsidR="006B607A" w:rsidRPr="000B61BE" w:rsidRDefault="00673760" w:rsidP="00A13D53">
            <w:pPr>
              <w:autoSpaceDE w:val="0"/>
              <w:autoSpaceDN w:val="0"/>
              <w:adjustRightInd w:val="0"/>
              <w:rPr>
                <w:rFonts w:cs="TimesNewRomanPSMT"/>
                <w:sz w:val="21"/>
                <w:szCs w:val="21"/>
                <w:lang w:eastAsia="en-GB"/>
              </w:rPr>
            </w:pPr>
            <w:r w:rsidRPr="000B61BE">
              <w:rPr>
                <w:rFonts w:cs="TimesNewRomanPSMT"/>
                <w:sz w:val="21"/>
                <w:szCs w:val="21"/>
                <w:lang w:eastAsia="en-GB"/>
              </w:rPr>
              <w:t>Cwestiynu Rhywedd</w:t>
            </w:r>
          </w:p>
        </w:tc>
        <w:tc>
          <w:tcPr>
            <w:tcW w:w="7229" w:type="dxa"/>
          </w:tcPr>
          <w:p w:rsidR="006B607A" w:rsidRPr="000B61BE" w:rsidRDefault="00673760" w:rsidP="00673760">
            <w:pPr>
              <w:autoSpaceDE w:val="0"/>
              <w:autoSpaceDN w:val="0"/>
              <w:adjustRightInd w:val="0"/>
              <w:rPr>
                <w:rFonts w:cs="TimesNewRomanPSMT"/>
                <w:sz w:val="21"/>
                <w:szCs w:val="21"/>
                <w:lang w:eastAsia="en-GB"/>
              </w:rPr>
            </w:pPr>
            <w:r w:rsidRPr="000B61BE">
              <w:rPr>
                <w:rFonts w:cs="TimesNewRomanPSMT"/>
                <w:sz w:val="21"/>
                <w:szCs w:val="21"/>
                <w:lang w:eastAsia="en-GB"/>
              </w:rPr>
              <w:t>Person sy’n cwestiynu ac ymchwilio ei hunaniaeth rhywedd.</w:t>
            </w:r>
          </w:p>
        </w:tc>
      </w:tr>
      <w:tr w:rsidR="00780EEE" w:rsidRPr="000B61BE" w:rsidTr="007E30A5">
        <w:tc>
          <w:tcPr>
            <w:tcW w:w="3403" w:type="dxa"/>
          </w:tcPr>
          <w:p w:rsidR="00780EEE" w:rsidRPr="000B61BE" w:rsidRDefault="00673760" w:rsidP="00A13D53">
            <w:pPr>
              <w:autoSpaceDE w:val="0"/>
              <w:autoSpaceDN w:val="0"/>
              <w:adjustRightInd w:val="0"/>
              <w:rPr>
                <w:rFonts w:cs="TimesNewRomanPSMT"/>
                <w:sz w:val="21"/>
                <w:szCs w:val="21"/>
                <w:lang w:eastAsia="en-GB"/>
              </w:rPr>
            </w:pPr>
            <w:r w:rsidRPr="000B61BE">
              <w:rPr>
                <w:rFonts w:cs="TimesNewRomanPSMT"/>
                <w:sz w:val="21"/>
                <w:szCs w:val="21"/>
                <w:lang w:eastAsia="en-GB"/>
              </w:rPr>
              <w:t>Rhyngrywiol</w:t>
            </w:r>
          </w:p>
        </w:tc>
        <w:tc>
          <w:tcPr>
            <w:tcW w:w="7229" w:type="dxa"/>
          </w:tcPr>
          <w:p w:rsidR="00780EEE" w:rsidRPr="000B61BE" w:rsidRDefault="00673760" w:rsidP="00F52D31">
            <w:pPr>
              <w:autoSpaceDE w:val="0"/>
              <w:autoSpaceDN w:val="0"/>
              <w:adjustRightInd w:val="0"/>
              <w:rPr>
                <w:rFonts w:cs="TimesNewRomanPSMT"/>
                <w:sz w:val="21"/>
                <w:szCs w:val="21"/>
                <w:lang w:eastAsia="en-GB"/>
              </w:rPr>
            </w:pPr>
            <w:r w:rsidRPr="000B61BE">
              <w:rPr>
                <w:rFonts w:cs="TimesNewRomanPSMT"/>
                <w:sz w:val="21"/>
                <w:szCs w:val="21"/>
                <w:lang w:eastAsia="en-GB"/>
              </w:rPr>
              <w:t>Term a ddefnyddir i ddisgrifio person sy’n meddu ar feddylfryd nad sy’n cydymffurfio â nodweddion corfforol a biolegol y dyn a’r menyw arferol. Gall fod ganddynt nodweddion gwrywaidd a benywaidd.</w:t>
            </w:r>
            <w:r w:rsidR="00D97D4D" w:rsidRPr="000B61BE">
              <w:rPr>
                <w:rFonts w:cs="TimesNewRomanPSMT"/>
                <w:sz w:val="21"/>
                <w:szCs w:val="21"/>
                <w:lang w:eastAsia="en-GB"/>
              </w:rPr>
              <w:br/>
            </w:r>
            <w:r w:rsidR="00D97D4D" w:rsidRPr="00F52D31">
              <w:rPr>
                <w:rFonts w:cs="TimesNewRomanPSMT"/>
                <w:sz w:val="16"/>
                <w:szCs w:val="16"/>
                <w:lang w:eastAsia="en-GB"/>
              </w:rPr>
              <w:br/>
            </w:r>
            <w:r w:rsidRPr="000B61BE">
              <w:rPr>
                <w:rFonts w:cs="TimesNewRomanPSMT"/>
                <w:sz w:val="21"/>
                <w:szCs w:val="21"/>
                <w:lang w:eastAsia="en-GB"/>
              </w:rPr>
              <w:t>Mae ‘Rhynrywiol’ yn derm sy’n cael ei ddefnyddio i ddisgrifio ystod eang o nodweddion.</w:t>
            </w:r>
          </w:p>
        </w:tc>
      </w:tr>
      <w:tr w:rsidR="00D97D4D" w:rsidRPr="000B61BE" w:rsidTr="007E30A5">
        <w:tc>
          <w:tcPr>
            <w:tcW w:w="3403" w:type="dxa"/>
          </w:tcPr>
          <w:p w:rsidR="00D97D4D" w:rsidRPr="000B61BE" w:rsidRDefault="00D97D4D" w:rsidP="00A13D53">
            <w:pPr>
              <w:autoSpaceDE w:val="0"/>
              <w:autoSpaceDN w:val="0"/>
              <w:adjustRightInd w:val="0"/>
              <w:rPr>
                <w:rFonts w:cs="TimesNewRomanPSMT"/>
                <w:sz w:val="21"/>
                <w:szCs w:val="21"/>
                <w:lang w:eastAsia="en-GB"/>
              </w:rPr>
            </w:pPr>
            <w:r w:rsidRPr="000B61BE">
              <w:rPr>
                <w:rFonts w:cs="TimesNewRomanPSMT"/>
                <w:sz w:val="21"/>
                <w:szCs w:val="21"/>
                <w:lang w:eastAsia="en-GB"/>
              </w:rPr>
              <w:t>LGBT</w:t>
            </w:r>
          </w:p>
          <w:p w:rsidR="00D97D4D" w:rsidRPr="000B61BE" w:rsidRDefault="00D97D4D" w:rsidP="00A13D53">
            <w:pPr>
              <w:autoSpaceDE w:val="0"/>
              <w:autoSpaceDN w:val="0"/>
              <w:adjustRightInd w:val="0"/>
              <w:rPr>
                <w:rFonts w:cs="TimesNewRomanPSMT"/>
                <w:sz w:val="21"/>
                <w:szCs w:val="21"/>
                <w:lang w:eastAsia="en-GB"/>
              </w:rPr>
            </w:pPr>
            <w:r w:rsidRPr="000B61BE">
              <w:rPr>
                <w:rFonts w:cs="TimesNewRomanPSMT"/>
                <w:sz w:val="21"/>
                <w:szCs w:val="21"/>
                <w:lang w:eastAsia="en-GB"/>
              </w:rPr>
              <w:t>LGBTQI+</w:t>
            </w:r>
          </w:p>
        </w:tc>
        <w:tc>
          <w:tcPr>
            <w:tcW w:w="7229" w:type="dxa"/>
          </w:tcPr>
          <w:p w:rsidR="00D97D4D" w:rsidRPr="000B61BE" w:rsidRDefault="00207A54" w:rsidP="00A01AA5">
            <w:pPr>
              <w:autoSpaceDE w:val="0"/>
              <w:autoSpaceDN w:val="0"/>
              <w:adjustRightInd w:val="0"/>
              <w:rPr>
                <w:rFonts w:cs="TimesNewRomanPSMT"/>
                <w:sz w:val="21"/>
                <w:szCs w:val="21"/>
                <w:lang w:eastAsia="en-GB"/>
              </w:rPr>
            </w:pPr>
            <w:r w:rsidRPr="000B61BE">
              <w:rPr>
                <w:rFonts w:cs="TimesNewRomanPSMT"/>
                <w:sz w:val="21"/>
                <w:szCs w:val="21"/>
                <w:lang w:eastAsia="en-GB"/>
              </w:rPr>
              <w:t xml:space="preserve">Yr acronym a ddefnyddir i ddisgrifio </w:t>
            </w:r>
            <w:r w:rsidR="00292370" w:rsidRPr="000B61BE">
              <w:rPr>
                <w:rFonts w:cs="TimesNewRomanPSMT"/>
                <w:sz w:val="21"/>
                <w:szCs w:val="21"/>
                <w:lang w:eastAsia="en-GB"/>
              </w:rPr>
              <w:t>pobl lesbiaidd</w:t>
            </w:r>
            <w:r w:rsidRPr="000B61BE">
              <w:rPr>
                <w:rFonts w:cs="TimesNewRomanPSMT"/>
                <w:sz w:val="21"/>
                <w:szCs w:val="21"/>
                <w:lang w:eastAsia="en-GB"/>
              </w:rPr>
              <w:t>, ho</w:t>
            </w:r>
            <w:r w:rsidR="00292370" w:rsidRPr="000B61BE">
              <w:rPr>
                <w:rFonts w:cs="TimesNewRomanPSMT"/>
                <w:sz w:val="21"/>
                <w:szCs w:val="21"/>
                <w:lang w:eastAsia="en-GB"/>
              </w:rPr>
              <w:t>yw, deurywiol a thraws. Defnyddir ‘Q’ i ddisgrifio pobl ‘queer’ a phobl sy’n cwestiynu eu rhywedd a defnyddir ‘I’ i ddisgrifio pobl rhyngrywiol gyda ‘+’ yn disgrifio pobl sy’n cynrychioli a chroesawi hunaniaethau eraill.</w:t>
            </w:r>
          </w:p>
        </w:tc>
      </w:tr>
      <w:tr w:rsidR="00D97D4D" w:rsidRPr="000B61BE" w:rsidTr="007E30A5">
        <w:tc>
          <w:tcPr>
            <w:tcW w:w="3403" w:type="dxa"/>
          </w:tcPr>
          <w:p w:rsidR="00D97D4D" w:rsidRPr="000B61BE" w:rsidRDefault="00292370" w:rsidP="00A13D53">
            <w:pPr>
              <w:autoSpaceDE w:val="0"/>
              <w:autoSpaceDN w:val="0"/>
              <w:adjustRightInd w:val="0"/>
              <w:rPr>
                <w:rFonts w:cs="TimesNewRomanPSMT"/>
                <w:sz w:val="21"/>
                <w:szCs w:val="21"/>
                <w:lang w:eastAsia="en-GB"/>
              </w:rPr>
            </w:pPr>
            <w:r w:rsidRPr="000B61BE">
              <w:rPr>
                <w:rFonts w:cs="TimesNewRomanPSMT"/>
                <w:sz w:val="21"/>
                <w:szCs w:val="21"/>
                <w:lang w:eastAsia="en-GB"/>
              </w:rPr>
              <w:t>Anneuaidd</w:t>
            </w:r>
          </w:p>
        </w:tc>
        <w:tc>
          <w:tcPr>
            <w:tcW w:w="7229" w:type="dxa"/>
          </w:tcPr>
          <w:p w:rsidR="00D97D4D" w:rsidRPr="000B61BE" w:rsidRDefault="00292370" w:rsidP="00B24865">
            <w:pPr>
              <w:autoSpaceDE w:val="0"/>
              <w:autoSpaceDN w:val="0"/>
              <w:adjustRightInd w:val="0"/>
              <w:rPr>
                <w:rFonts w:cs="TimesNewRomanPSMT"/>
                <w:sz w:val="21"/>
                <w:szCs w:val="21"/>
                <w:lang w:eastAsia="en-GB"/>
              </w:rPr>
            </w:pPr>
            <w:r w:rsidRPr="000B61BE">
              <w:rPr>
                <w:rFonts w:cs="TimesNewRomanPSMT"/>
                <w:sz w:val="21"/>
                <w:szCs w:val="21"/>
                <w:lang w:eastAsia="en-GB"/>
              </w:rPr>
              <w:t xml:space="preserve">Term a ddefnyddir i ddisgrifio person </w:t>
            </w:r>
            <w:r w:rsidR="00B24865" w:rsidRPr="000B61BE">
              <w:rPr>
                <w:rFonts w:cs="TimesNewRomanPSMT"/>
                <w:sz w:val="21"/>
                <w:szCs w:val="21"/>
                <w:lang w:eastAsia="en-GB"/>
              </w:rPr>
              <w:t>nad sy’n cydnabod ei hun fel dyn neu fenyw.</w:t>
            </w:r>
          </w:p>
        </w:tc>
      </w:tr>
      <w:tr w:rsidR="00D97D4D" w:rsidRPr="000B61BE" w:rsidTr="007E30A5">
        <w:tc>
          <w:tcPr>
            <w:tcW w:w="3403" w:type="dxa"/>
          </w:tcPr>
          <w:p w:rsidR="00D97D4D" w:rsidRPr="000B61BE" w:rsidRDefault="00B24865" w:rsidP="00A13D53">
            <w:pPr>
              <w:autoSpaceDE w:val="0"/>
              <w:autoSpaceDN w:val="0"/>
              <w:adjustRightInd w:val="0"/>
              <w:rPr>
                <w:rFonts w:cs="TimesNewRomanPSMT"/>
                <w:sz w:val="21"/>
                <w:szCs w:val="21"/>
                <w:lang w:eastAsia="en-GB"/>
              </w:rPr>
            </w:pPr>
            <w:r w:rsidRPr="000B61BE">
              <w:rPr>
                <w:rFonts w:cs="TimesNewRomanPSMT"/>
                <w:sz w:val="21"/>
                <w:szCs w:val="21"/>
                <w:lang w:eastAsia="en-GB"/>
              </w:rPr>
              <w:t>Traws</w:t>
            </w:r>
          </w:p>
        </w:tc>
        <w:tc>
          <w:tcPr>
            <w:tcW w:w="7229" w:type="dxa"/>
          </w:tcPr>
          <w:p w:rsidR="00D97D4D" w:rsidRPr="000B61BE" w:rsidRDefault="00B24865" w:rsidP="00B24865">
            <w:pPr>
              <w:autoSpaceDE w:val="0"/>
              <w:autoSpaceDN w:val="0"/>
              <w:adjustRightInd w:val="0"/>
              <w:rPr>
                <w:rFonts w:cs="TimesNewRomanPSMT"/>
                <w:sz w:val="21"/>
                <w:szCs w:val="21"/>
                <w:lang w:eastAsia="en-GB"/>
              </w:rPr>
            </w:pPr>
            <w:r w:rsidRPr="000B61BE">
              <w:rPr>
                <w:rFonts w:cs="TimesNewRomanPSMT"/>
                <w:sz w:val="21"/>
                <w:szCs w:val="21"/>
                <w:lang w:eastAsia="en-GB"/>
              </w:rPr>
              <w:t>Term cyffredinol a ddefnyddir i ddisgrifio person sy’n ang</w:t>
            </w:r>
            <w:r w:rsidR="00A01AA5" w:rsidRPr="000B61BE">
              <w:rPr>
                <w:rFonts w:cs="TimesNewRomanPSMT"/>
                <w:sz w:val="21"/>
                <w:szCs w:val="21"/>
                <w:lang w:eastAsia="en-GB"/>
              </w:rPr>
              <w:t>hytuno/anghyffo</w:t>
            </w:r>
            <w:r w:rsidRPr="000B61BE">
              <w:rPr>
                <w:rFonts w:cs="TimesNewRomanPSMT"/>
                <w:sz w:val="21"/>
                <w:szCs w:val="21"/>
                <w:lang w:eastAsia="en-GB"/>
              </w:rPr>
              <w:t xml:space="preserve">rddus gyda’i rhywedd </w:t>
            </w:r>
            <w:r w:rsidR="00A01AA5" w:rsidRPr="000B61BE">
              <w:rPr>
                <w:rFonts w:cs="TimesNewRomanPSMT"/>
                <w:sz w:val="21"/>
                <w:szCs w:val="21"/>
                <w:lang w:eastAsia="en-GB"/>
              </w:rPr>
              <w:t>g</w:t>
            </w:r>
            <w:r w:rsidRPr="000B61BE">
              <w:rPr>
                <w:rFonts w:cs="TimesNewRomanPSMT"/>
                <w:sz w:val="21"/>
                <w:szCs w:val="21"/>
                <w:lang w:eastAsia="en-GB"/>
              </w:rPr>
              <w:t>enedigol.</w:t>
            </w:r>
          </w:p>
        </w:tc>
      </w:tr>
      <w:tr w:rsidR="004F30C2" w:rsidRPr="000B61BE" w:rsidTr="007E30A5">
        <w:tc>
          <w:tcPr>
            <w:tcW w:w="3403" w:type="dxa"/>
          </w:tcPr>
          <w:p w:rsidR="004F30C2" w:rsidRPr="000B61BE" w:rsidRDefault="00B24865" w:rsidP="00A13D53">
            <w:pPr>
              <w:autoSpaceDE w:val="0"/>
              <w:autoSpaceDN w:val="0"/>
              <w:adjustRightInd w:val="0"/>
              <w:rPr>
                <w:rFonts w:cs="TimesNewRomanPSMT"/>
                <w:sz w:val="21"/>
                <w:szCs w:val="21"/>
                <w:lang w:eastAsia="en-GB"/>
              </w:rPr>
            </w:pPr>
            <w:r w:rsidRPr="000B61BE">
              <w:rPr>
                <w:rFonts w:cs="TimesNewRomanPSMT"/>
                <w:sz w:val="21"/>
                <w:szCs w:val="21"/>
                <w:lang w:eastAsia="en-GB"/>
              </w:rPr>
              <w:t>Trawsnewid</w:t>
            </w:r>
          </w:p>
        </w:tc>
        <w:tc>
          <w:tcPr>
            <w:tcW w:w="7229" w:type="dxa"/>
          </w:tcPr>
          <w:p w:rsidR="004F30C2" w:rsidRPr="000B61BE" w:rsidRDefault="00B24865" w:rsidP="00A13D53">
            <w:pPr>
              <w:autoSpaceDE w:val="0"/>
              <w:autoSpaceDN w:val="0"/>
              <w:adjustRightInd w:val="0"/>
              <w:rPr>
                <w:rFonts w:cs="TimesNewRomanPSMT"/>
                <w:sz w:val="21"/>
                <w:szCs w:val="21"/>
                <w:lang w:eastAsia="en-GB"/>
              </w:rPr>
            </w:pPr>
            <w:r w:rsidRPr="000B61BE">
              <w:rPr>
                <w:rFonts w:cs="TimesNewRomanPSMT"/>
                <w:sz w:val="21"/>
                <w:szCs w:val="21"/>
                <w:lang w:eastAsia="en-GB"/>
              </w:rPr>
              <w:t xml:space="preserve">Mae dau fath </w:t>
            </w:r>
            <w:r w:rsidR="00A01AA5" w:rsidRPr="000B61BE">
              <w:rPr>
                <w:rFonts w:cs="TimesNewRomanPSMT"/>
                <w:sz w:val="21"/>
                <w:szCs w:val="21"/>
                <w:lang w:eastAsia="en-GB"/>
              </w:rPr>
              <w:t>g</w:t>
            </w:r>
            <w:r w:rsidRPr="000B61BE">
              <w:rPr>
                <w:rFonts w:cs="TimesNewRomanPSMT"/>
                <w:sz w:val="21"/>
                <w:szCs w:val="21"/>
                <w:lang w:eastAsia="en-GB"/>
              </w:rPr>
              <w:t xml:space="preserve">wahanol o drawsnewid; meddygol a chymdeithasol. </w:t>
            </w:r>
          </w:p>
          <w:p w:rsidR="004F30C2" w:rsidRPr="00F52D31" w:rsidRDefault="004F30C2" w:rsidP="00A13D53">
            <w:pPr>
              <w:autoSpaceDE w:val="0"/>
              <w:autoSpaceDN w:val="0"/>
              <w:adjustRightInd w:val="0"/>
              <w:rPr>
                <w:rFonts w:cs="TimesNewRomanPSMT"/>
                <w:sz w:val="21"/>
                <w:szCs w:val="21"/>
                <w:lang w:eastAsia="en-GB"/>
              </w:rPr>
            </w:pPr>
          </w:p>
          <w:p w:rsidR="00B24865" w:rsidRPr="000B61BE" w:rsidRDefault="00B24865" w:rsidP="00A13D53">
            <w:pPr>
              <w:autoSpaceDE w:val="0"/>
              <w:autoSpaceDN w:val="0"/>
              <w:adjustRightInd w:val="0"/>
              <w:rPr>
                <w:rFonts w:cs="TimesNewRomanPSMT"/>
                <w:sz w:val="21"/>
                <w:szCs w:val="21"/>
                <w:lang w:eastAsia="en-GB"/>
              </w:rPr>
            </w:pPr>
            <w:r w:rsidRPr="000B61BE">
              <w:rPr>
                <w:rFonts w:cs="TimesNewRomanPSMT"/>
                <w:sz w:val="21"/>
                <w:szCs w:val="21"/>
                <w:lang w:eastAsia="en-GB"/>
              </w:rPr>
              <w:t xml:space="preserve">Mae trawsnewid meddygol yn cyfeirio at </w:t>
            </w:r>
            <w:r w:rsidR="003909A4" w:rsidRPr="000B61BE">
              <w:rPr>
                <w:rFonts w:cs="TimesNewRomanPSMT"/>
                <w:sz w:val="21"/>
                <w:szCs w:val="21"/>
                <w:lang w:eastAsia="en-GB"/>
              </w:rPr>
              <w:t xml:space="preserve">berson </w:t>
            </w:r>
            <w:r w:rsidRPr="000B61BE">
              <w:rPr>
                <w:rFonts w:cs="TimesNewRomanPSMT"/>
                <w:sz w:val="21"/>
                <w:szCs w:val="21"/>
                <w:lang w:eastAsia="en-GB"/>
              </w:rPr>
              <w:t>sy’n ymgymryd ag ymdriniaeth feddygol megis therapi hormonau/llawdriniaeth.</w:t>
            </w:r>
          </w:p>
          <w:p w:rsidR="00B24865" w:rsidRPr="00F52D31" w:rsidRDefault="00B24865" w:rsidP="00A13D53">
            <w:pPr>
              <w:autoSpaceDE w:val="0"/>
              <w:autoSpaceDN w:val="0"/>
              <w:adjustRightInd w:val="0"/>
              <w:rPr>
                <w:rFonts w:cs="TimesNewRomanPSMT"/>
                <w:sz w:val="21"/>
                <w:szCs w:val="21"/>
                <w:lang w:eastAsia="en-GB"/>
              </w:rPr>
            </w:pPr>
          </w:p>
          <w:p w:rsidR="00B24865" w:rsidRPr="000B61BE" w:rsidRDefault="00B24865" w:rsidP="00A13D53">
            <w:pPr>
              <w:autoSpaceDE w:val="0"/>
              <w:autoSpaceDN w:val="0"/>
              <w:adjustRightInd w:val="0"/>
              <w:rPr>
                <w:rFonts w:cs="TimesNewRomanPSMT"/>
                <w:sz w:val="21"/>
                <w:szCs w:val="21"/>
                <w:lang w:eastAsia="en-GB"/>
              </w:rPr>
            </w:pPr>
            <w:r w:rsidRPr="000B61BE">
              <w:rPr>
                <w:rFonts w:cs="TimesNewRomanPSMT"/>
                <w:sz w:val="21"/>
                <w:szCs w:val="21"/>
                <w:lang w:eastAsia="en-GB"/>
              </w:rPr>
              <w:t xml:space="preserve">Dyw pob person traws ddim yn gallu/eisiau </w:t>
            </w:r>
            <w:r w:rsidR="003909A4" w:rsidRPr="000B61BE">
              <w:rPr>
                <w:rFonts w:cs="TimesNewRomanPSMT"/>
                <w:sz w:val="21"/>
                <w:szCs w:val="21"/>
                <w:lang w:eastAsia="en-GB"/>
              </w:rPr>
              <w:t>ymyrraeth feddygol</w:t>
            </w:r>
          </w:p>
          <w:p w:rsidR="003909A4" w:rsidRPr="000B61BE" w:rsidRDefault="004F30C2" w:rsidP="00A13D53">
            <w:pPr>
              <w:autoSpaceDE w:val="0"/>
              <w:autoSpaceDN w:val="0"/>
              <w:adjustRightInd w:val="0"/>
              <w:rPr>
                <w:rFonts w:cs="TimesNewRomanPSMT"/>
                <w:sz w:val="21"/>
                <w:szCs w:val="21"/>
                <w:lang w:eastAsia="en-GB"/>
              </w:rPr>
            </w:pPr>
            <w:r w:rsidRPr="000B61BE">
              <w:rPr>
                <w:rFonts w:cs="TimesNewRomanPSMT"/>
                <w:sz w:val="21"/>
                <w:szCs w:val="21"/>
                <w:lang w:eastAsia="en-GB"/>
              </w:rPr>
              <w:br/>
            </w:r>
            <w:r w:rsidR="003909A4" w:rsidRPr="000B61BE">
              <w:rPr>
                <w:rFonts w:cs="TimesNewRomanPSMT"/>
                <w:sz w:val="21"/>
                <w:szCs w:val="21"/>
                <w:lang w:eastAsia="en-GB"/>
              </w:rPr>
              <w:t>Mae trawsnewid cymdeithasol yn cyfeirio at berson sy’n hysbysu ei deulu a’i ffrindiau am y trawsnewid. Golyga’r term hefyd berson sy’n gwisgo yn unol â’i hunaniaeth rhywedd.</w:t>
            </w:r>
          </w:p>
          <w:p w:rsidR="003909A4" w:rsidRPr="00F52D31" w:rsidRDefault="003909A4" w:rsidP="00A13D53">
            <w:pPr>
              <w:autoSpaceDE w:val="0"/>
              <w:autoSpaceDN w:val="0"/>
              <w:adjustRightInd w:val="0"/>
              <w:rPr>
                <w:rFonts w:cs="TimesNewRomanPSMT"/>
                <w:sz w:val="21"/>
                <w:szCs w:val="21"/>
                <w:lang w:eastAsia="en-GB"/>
              </w:rPr>
            </w:pPr>
          </w:p>
          <w:p w:rsidR="004F30C2" w:rsidRPr="000B61BE" w:rsidRDefault="003909A4" w:rsidP="00A01AA5">
            <w:pPr>
              <w:autoSpaceDE w:val="0"/>
              <w:autoSpaceDN w:val="0"/>
              <w:adjustRightInd w:val="0"/>
              <w:rPr>
                <w:rFonts w:cs="TimesNewRomanPSMT"/>
                <w:sz w:val="21"/>
                <w:szCs w:val="21"/>
                <w:lang w:eastAsia="en-GB"/>
              </w:rPr>
            </w:pPr>
            <w:r w:rsidRPr="000B61BE">
              <w:rPr>
                <w:rFonts w:cs="TimesNewRomanPSMT"/>
                <w:sz w:val="21"/>
                <w:szCs w:val="21"/>
                <w:lang w:eastAsia="en-GB"/>
              </w:rPr>
              <w:t>Mae’n rhaid meddu ar dystysgrif cydnabod</w:t>
            </w:r>
            <w:r w:rsidR="00A411A9" w:rsidRPr="000B61BE">
              <w:rPr>
                <w:rFonts w:cs="TimesNewRomanPSMT"/>
                <w:sz w:val="21"/>
                <w:szCs w:val="21"/>
                <w:lang w:eastAsia="en-GB"/>
              </w:rPr>
              <w:t xml:space="preserve"> rhywedd</w:t>
            </w:r>
            <w:r w:rsidRPr="000B61BE">
              <w:rPr>
                <w:rFonts w:cs="TimesNewRomanPSMT"/>
                <w:sz w:val="21"/>
                <w:szCs w:val="21"/>
                <w:lang w:eastAsia="en-GB"/>
              </w:rPr>
              <w:t xml:space="preserve"> er mwyn trawsnewid yn gyfreithiol gan fod </w:t>
            </w:r>
            <w:r w:rsidR="00A411A9" w:rsidRPr="000B61BE">
              <w:rPr>
                <w:rFonts w:cs="TimesNewRomanPSMT"/>
                <w:sz w:val="21"/>
                <w:szCs w:val="21"/>
                <w:lang w:eastAsia="en-GB"/>
              </w:rPr>
              <w:t>rhywedd yn cael ei benni’n gyfreithiol trwy dysty</w:t>
            </w:r>
            <w:r w:rsidR="00A01AA5" w:rsidRPr="000B61BE">
              <w:rPr>
                <w:rFonts w:cs="TimesNewRomanPSMT"/>
                <w:sz w:val="21"/>
                <w:szCs w:val="21"/>
                <w:lang w:eastAsia="en-GB"/>
              </w:rPr>
              <w:t>s</w:t>
            </w:r>
            <w:r w:rsidR="00A411A9" w:rsidRPr="000B61BE">
              <w:rPr>
                <w:rFonts w:cs="TimesNewRomanPSMT"/>
                <w:sz w:val="21"/>
                <w:szCs w:val="21"/>
                <w:lang w:eastAsia="en-GB"/>
              </w:rPr>
              <w:t>grif geni neu dystysgrif cydnabod rhywedd.</w:t>
            </w:r>
          </w:p>
        </w:tc>
      </w:tr>
      <w:tr w:rsidR="009C5081" w:rsidRPr="000B61BE" w:rsidTr="007E30A5">
        <w:tc>
          <w:tcPr>
            <w:tcW w:w="3403" w:type="dxa"/>
          </w:tcPr>
          <w:p w:rsidR="009C5081" w:rsidRPr="000B61BE" w:rsidRDefault="00A411A9" w:rsidP="00A13D53">
            <w:pPr>
              <w:autoSpaceDE w:val="0"/>
              <w:autoSpaceDN w:val="0"/>
              <w:adjustRightInd w:val="0"/>
              <w:rPr>
                <w:rFonts w:cs="TimesNewRomanPSMT"/>
                <w:sz w:val="21"/>
                <w:szCs w:val="21"/>
                <w:lang w:eastAsia="en-GB"/>
              </w:rPr>
            </w:pPr>
            <w:r w:rsidRPr="000B61BE">
              <w:rPr>
                <w:rFonts w:cs="TimesNewRomanPSMT"/>
                <w:sz w:val="21"/>
                <w:szCs w:val="21"/>
                <w:lang w:eastAsia="en-GB"/>
              </w:rPr>
              <w:t>Trawsrywiol</w:t>
            </w:r>
          </w:p>
        </w:tc>
        <w:tc>
          <w:tcPr>
            <w:tcW w:w="7229" w:type="dxa"/>
          </w:tcPr>
          <w:p w:rsidR="009C5081" w:rsidRPr="000B61BE" w:rsidRDefault="00A411A9" w:rsidP="00A13D53">
            <w:pPr>
              <w:autoSpaceDE w:val="0"/>
              <w:autoSpaceDN w:val="0"/>
              <w:adjustRightInd w:val="0"/>
              <w:rPr>
                <w:rFonts w:cs="TimesNewRomanPSMT"/>
                <w:sz w:val="21"/>
                <w:szCs w:val="21"/>
                <w:lang w:eastAsia="en-GB"/>
              </w:rPr>
            </w:pPr>
            <w:r w:rsidRPr="000B61BE">
              <w:rPr>
                <w:rFonts w:cs="TimesNewRomanPSMT"/>
                <w:sz w:val="21"/>
                <w:szCs w:val="21"/>
                <w:lang w:eastAsia="en-GB"/>
              </w:rPr>
              <w:t>Defnyddir y term hwn yn y D</w:t>
            </w:r>
            <w:r w:rsidR="00A01AA5" w:rsidRPr="000B61BE">
              <w:rPr>
                <w:rFonts w:cs="TimesNewRomanPSMT"/>
                <w:sz w:val="21"/>
                <w:szCs w:val="21"/>
                <w:lang w:eastAsia="en-GB"/>
              </w:rPr>
              <w:t>d</w:t>
            </w:r>
            <w:r w:rsidRPr="000B61BE">
              <w:rPr>
                <w:rFonts w:cs="TimesNewRomanPSMT"/>
                <w:sz w:val="21"/>
                <w:szCs w:val="21"/>
                <w:lang w:eastAsia="en-GB"/>
              </w:rPr>
              <w:t>eddf Cydraddoldeb i ddisgrifio person sydd wedi trawsnewid i fyw o dan hunaniaeth rhywedd o’i ddewis ei hun</w:t>
            </w:r>
            <w:r w:rsidR="009C5081" w:rsidRPr="000B61BE">
              <w:rPr>
                <w:rFonts w:cs="TimesNewRomanPSMT"/>
                <w:sz w:val="21"/>
                <w:szCs w:val="21"/>
                <w:lang w:eastAsia="en-GB"/>
              </w:rPr>
              <w:t>.</w:t>
            </w:r>
            <w:r w:rsidR="00F52D31">
              <w:rPr>
                <w:rFonts w:cs="TimesNewRomanPSMT"/>
                <w:sz w:val="21"/>
                <w:szCs w:val="21"/>
                <w:lang w:eastAsia="en-GB"/>
              </w:rPr>
              <w:t xml:space="preserve"> </w:t>
            </w:r>
            <w:r w:rsidRPr="000B61BE">
              <w:rPr>
                <w:rFonts w:cs="TimesNewRomanPSMT"/>
                <w:sz w:val="21"/>
                <w:szCs w:val="21"/>
                <w:lang w:eastAsia="en-GB"/>
              </w:rPr>
              <w:t xml:space="preserve">Mae’n well gan y rhan fwyaf o bobl traws ddefnyddio’r termau ‘traws’ a ‘trawsryweddol’  </w:t>
            </w:r>
          </w:p>
        </w:tc>
      </w:tr>
    </w:tbl>
    <w:p w:rsidR="001A35F9" w:rsidRDefault="001A35F9" w:rsidP="00F52D31">
      <w:pPr>
        <w:autoSpaceDE w:val="0"/>
        <w:autoSpaceDN w:val="0"/>
        <w:adjustRightInd w:val="0"/>
        <w:rPr>
          <w:rFonts w:cs="TimesNewRomanPSMT"/>
          <w:sz w:val="22"/>
          <w:szCs w:val="22"/>
          <w:lang w:eastAsia="en-GB"/>
        </w:rPr>
      </w:pPr>
    </w:p>
    <w:p w:rsidR="00DB5D15" w:rsidRPr="00F52D31" w:rsidRDefault="00A411A9" w:rsidP="0034157E">
      <w:pPr>
        <w:autoSpaceDE w:val="0"/>
        <w:autoSpaceDN w:val="0"/>
        <w:adjustRightInd w:val="0"/>
        <w:rPr>
          <w:rFonts w:cs="TimesNewRomanPSMT"/>
          <w:lang w:eastAsia="en-GB"/>
        </w:rPr>
      </w:pPr>
      <w:r w:rsidRPr="00F52D31">
        <w:rPr>
          <w:rFonts w:cs="TimesNewRomanPSMT"/>
          <w:lang w:eastAsia="en-GB"/>
        </w:rPr>
        <w:t>Gwefannau Defnyddiol</w:t>
      </w:r>
    </w:p>
    <w:p w:rsidR="00DB5D15" w:rsidRDefault="00DB5D15" w:rsidP="00A13D53">
      <w:pPr>
        <w:autoSpaceDE w:val="0"/>
        <w:autoSpaceDN w:val="0"/>
        <w:adjustRightInd w:val="0"/>
        <w:ind w:left="720"/>
        <w:rPr>
          <w:rFonts w:cs="TimesNewRomanPSMT"/>
          <w:sz w:val="22"/>
          <w:szCs w:val="22"/>
          <w:lang w:eastAsia="en-GB"/>
        </w:rPr>
      </w:pPr>
    </w:p>
    <w:p w:rsidR="001A35F9" w:rsidRDefault="00A411A9" w:rsidP="00A13D53">
      <w:pPr>
        <w:autoSpaceDE w:val="0"/>
        <w:autoSpaceDN w:val="0"/>
        <w:adjustRightInd w:val="0"/>
        <w:ind w:left="720"/>
        <w:rPr>
          <w:rFonts w:cs="TimesNewRomanPSMT"/>
          <w:sz w:val="22"/>
          <w:szCs w:val="22"/>
          <w:lang w:eastAsia="en-GB"/>
        </w:rPr>
      </w:pPr>
      <w:r>
        <w:rPr>
          <w:rFonts w:cs="TimesNewRomanPSMT"/>
          <w:sz w:val="22"/>
          <w:szCs w:val="22"/>
          <w:lang w:eastAsia="en-GB"/>
        </w:rPr>
        <w:t>Canllawiau i bobl traws ifanc</w:t>
      </w:r>
    </w:p>
    <w:p w:rsidR="001A35F9" w:rsidRDefault="003D4789" w:rsidP="00A13D53">
      <w:pPr>
        <w:autoSpaceDE w:val="0"/>
        <w:autoSpaceDN w:val="0"/>
        <w:adjustRightInd w:val="0"/>
        <w:ind w:left="720"/>
        <w:rPr>
          <w:rFonts w:cs="TimesNewRomanPSMT"/>
          <w:sz w:val="22"/>
          <w:szCs w:val="22"/>
          <w:lang w:eastAsia="en-GB"/>
        </w:rPr>
      </w:pPr>
      <w:hyperlink r:id="rId12" w:history="1">
        <w:r w:rsidR="001A35F9" w:rsidRPr="00791302">
          <w:rPr>
            <w:rStyle w:val="Hyperlink"/>
            <w:rFonts w:cs="TimesNewRomanPSMT"/>
            <w:sz w:val="22"/>
            <w:szCs w:val="22"/>
            <w:lang w:eastAsia="en-GB"/>
          </w:rPr>
          <w:t>http://cdn0.genderedintelligence.co.uk/2012/11/17/17-15-02-A-Guide-For-Young-People.pdf</w:t>
        </w:r>
      </w:hyperlink>
      <w:r w:rsidR="001A35F9">
        <w:rPr>
          <w:rFonts w:cs="TimesNewRomanPSMT"/>
          <w:sz w:val="22"/>
          <w:szCs w:val="22"/>
          <w:lang w:eastAsia="en-GB"/>
        </w:rPr>
        <w:t xml:space="preserve"> </w:t>
      </w:r>
    </w:p>
    <w:p w:rsidR="00DB5D15" w:rsidRDefault="00DB5D15" w:rsidP="00A13D53">
      <w:pPr>
        <w:autoSpaceDE w:val="0"/>
        <w:autoSpaceDN w:val="0"/>
        <w:adjustRightInd w:val="0"/>
        <w:ind w:left="720"/>
        <w:rPr>
          <w:rFonts w:cs="TimesNewRomanPSMT"/>
          <w:sz w:val="22"/>
          <w:szCs w:val="22"/>
          <w:lang w:eastAsia="en-GB"/>
        </w:rPr>
      </w:pPr>
    </w:p>
    <w:p w:rsidR="00DB5D15" w:rsidRDefault="00A411A9" w:rsidP="00A13D53">
      <w:pPr>
        <w:autoSpaceDE w:val="0"/>
        <w:autoSpaceDN w:val="0"/>
        <w:adjustRightInd w:val="0"/>
        <w:ind w:left="720"/>
        <w:rPr>
          <w:rFonts w:cs="TimesNewRomanPSMT"/>
          <w:sz w:val="22"/>
          <w:szCs w:val="22"/>
          <w:lang w:eastAsia="en-GB"/>
        </w:rPr>
      </w:pPr>
      <w:r w:rsidRPr="00A411A9">
        <w:rPr>
          <w:rFonts w:cs="TimesNewRomanPSMT"/>
          <w:sz w:val="22"/>
          <w:szCs w:val="22"/>
          <w:lang w:eastAsia="en-GB"/>
        </w:rPr>
        <w:t xml:space="preserve">Grwpiau cefnogi ar gyfer pobl </w:t>
      </w:r>
      <w:r>
        <w:rPr>
          <w:rFonts w:cs="TimesNewRomanPSMT"/>
          <w:sz w:val="22"/>
          <w:szCs w:val="22"/>
          <w:lang w:eastAsia="en-GB"/>
        </w:rPr>
        <w:t xml:space="preserve">traws </w:t>
      </w:r>
      <w:r w:rsidRPr="00A411A9">
        <w:rPr>
          <w:rFonts w:cs="TimesNewRomanPSMT"/>
          <w:sz w:val="22"/>
          <w:szCs w:val="22"/>
          <w:lang w:eastAsia="en-GB"/>
        </w:rPr>
        <w:t>yng Nghymru</w:t>
      </w:r>
      <w:r>
        <w:rPr>
          <w:rFonts w:cs="TimesNewRomanPSMT"/>
          <w:sz w:val="22"/>
          <w:szCs w:val="22"/>
          <w:lang w:eastAsia="en-GB"/>
        </w:rPr>
        <w:br/>
      </w:r>
      <w:hyperlink r:id="rId13" w:history="1">
        <w:r w:rsidR="00DB5D15" w:rsidRPr="00791302">
          <w:rPr>
            <w:rStyle w:val="Hyperlink"/>
            <w:rFonts w:cs="TimesNewRomanPSMT"/>
            <w:sz w:val="22"/>
            <w:szCs w:val="22"/>
            <w:lang w:eastAsia="en-GB"/>
          </w:rPr>
          <w:t>https://www.stonewallcymru.org.uk/help-advice/whats-my-area</w:t>
        </w:r>
      </w:hyperlink>
      <w:r w:rsidR="00DB5D15">
        <w:rPr>
          <w:rFonts w:cs="TimesNewRomanPSMT"/>
          <w:sz w:val="22"/>
          <w:szCs w:val="22"/>
          <w:lang w:eastAsia="en-GB"/>
        </w:rPr>
        <w:t xml:space="preserve"> </w:t>
      </w:r>
    </w:p>
    <w:p w:rsidR="001A35F9" w:rsidRDefault="001A35F9" w:rsidP="00A13D53">
      <w:pPr>
        <w:autoSpaceDE w:val="0"/>
        <w:autoSpaceDN w:val="0"/>
        <w:adjustRightInd w:val="0"/>
        <w:ind w:left="720"/>
        <w:rPr>
          <w:rFonts w:cs="TimesNewRomanPSMT"/>
          <w:sz w:val="22"/>
          <w:szCs w:val="22"/>
          <w:lang w:eastAsia="en-GB"/>
        </w:rPr>
      </w:pPr>
    </w:p>
    <w:p w:rsidR="001A35F9" w:rsidRDefault="003D4789" w:rsidP="00A13D53">
      <w:pPr>
        <w:autoSpaceDE w:val="0"/>
        <w:autoSpaceDN w:val="0"/>
        <w:adjustRightInd w:val="0"/>
        <w:ind w:left="720"/>
        <w:rPr>
          <w:rFonts w:cs="TimesNewRomanPSMT"/>
          <w:sz w:val="22"/>
          <w:szCs w:val="22"/>
          <w:lang w:eastAsia="en-GB"/>
        </w:rPr>
      </w:pPr>
      <w:hyperlink r:id="rId14" w:history="1">
        <w:r w:rsidR="001A35F9" w:rsidRPr="00791302">
          <w:rPr>
            <w:rStyle w:val="Hyperlink"/>
            <w:rFonts w:cs="TimesNewRomanPSMT"/>
            <w:sz w:val="22"/>
            <w:szCs w:val="22"/>
            <w:lang w:eastAsia="en-GB"/>
          </w:rPr>
          <w:t>https://www.mermaidsuk.org.uk/</w:t>
        </w:r>
      </w:hyperlink>
      <w:r w:rsidR="001A35F9">
        <w:rPr>
          <w:rFonts w:cs="TimesNewRomanPSMT"/>
          <w:sz w:val="22"/>
          <w:szCs w:val="22"/>
          <w:lang w:eastAsia="en-GB"/>
        </w:rPr>
        <w:t xml:space="preserve"> </w:t>
      </w:r>
    </w:p>
    <w:p w:rsidR="00A83C4A" w:rsidRDefault="00A83C4A" w:rsidP="00A13D53">
      <w:pPr>
        <w:autoSpaceDE w:val="0"/>
        <w:autoSpaceDN w:val="0"/>
        <w:adjustRightInd w:val="0"/>
        <w:ind w:left="720"/>
        <w:rPr>
          <w:rFonts w:cs="TimesNewRomanPSMT"/>
          <w:sz w:val="22"/>
          <w:szCs w:val="22"/>
          <w:lang w:eastAsia="en-GB"/>
        </w:rPr>
      </w:pPr>
    </w:p>
    <w:p w:rsidR="00A83C4A" w:rsidRDefault="003D4789" w:rsidP="00A13D53">
      <w:pPr>
        <w:autoSpaceDE w:val="0"/>
        <w:autoSpaceDN w:val="0"/>
        <w:adjustRightInd w:val="0"/>
        <w:ind w:left="720"/>
        <w:rPr>
          <w:rFonts w:cs="TimesNewRomanPSMT"/>
          <w:sz w:val="22"/>
          <w:szCs w:val="22"/>
          <w:lang w:eastAsia="en-GB"/>
        </w:rPr>
      </w:pPr>
      <w:hyperlink r:id="rId15" w:history="1">
        <w:r w:rsidR="00A83C4A" w:rsidRPr="00791302">
          <w:rPr>
            <w:rStyle w:val="Hyperlink"/>
            <w:rFonts w:cs="TimesNewRomanPSMT"/>
            <w:sz w:val="22"/>
            <w:szCs w:val="22"/>
            <w:lang w:eastAsia="en-GB"/>
          </w:rPr>
          <w:t>http://youthcymru.org.uk/transform-cymru/</w:t>
        </w:r>
      </w:hyperlink>
      <w:r w:rsidR="00A83C4A">
        <w:rPr>
          <w:rFonts w:cs="TimesNewRomanPSMT"/>
          <w:sz w:val="22"/>
          <w:szCs w:val="22"/>
          <w:lang w:eastAsia="en-GB"/>
        </w:rPr>
        <w:t xml:space="preserve"> </w:t>
      </w:r>
    </w:p>
    <w:p w:rsidR="00DB5D15" w:rsidRDefault="00DB5D15" w:rsidP="00A13D53">
      <w:pPr>
        <w:autoSpaceDE w:val="0"/>
        <w:autoSpaceDN w:val="0"/>
        <w:adjustRightInd w:val="0"/>
        <w:ind w:left="720"/>
        <w:rPr>
          <w:rFonts w:cs="TimesNewRomanPSMT"/>
          <w:sz w:val="22"/>
          <w:szCs w:val="22"/>
          <w:lang w:eastAsia="en-GB"/>
        </w:rPr>
      </w:pPr>
    </w:p>
    <w:p w:rsidR="00DB5D15" w:rsidRDefault="003D4789" w:rsidP="00A13D53">
      <w:pPr>
        <w:autoSpaceDE w:val="0"/>
        <w:autoSpaceDN w:val="0"/>
        <w:adjustRightInd w:val="0"/>
        <w:ind w:left="720"/>
        <w:rPr>
          <w:rFonts w:cs="TimesNewRomanPSMT"/>
          <w:sz w:val="22"/>
          <w:szCs w:val="22"/>
          <w:lang w:eastAsia="en-GB"/>
        </w:rPr>
      </w:pPr>
      <w:hyperlink r:id="rId16" w:history="1">
        <w:r w:rsidR="00DB5D15" w:rsidRPr="00791302">
          <w:rPr>
            <w:rStyle w:val="Hyperlink"/>
            <w:rFonts w:cs="TimesNewRomanPSMT"/>
            <w:sz w:val="22"/>
            <w:szCs w:val="22"/>
            <w:lang w:eastAsia="en-GB"/>
          </w:rPr>
          <w:t>https://www.stonewallcymru.org.uk/</w:t>
        </w:r>
      </w:hyperlink>
      <w:r w:rsidR="007258F3">
        <w:rPr>
          <w:rFonts w:cs="TimesNewRomanPSMT"/>
          <w:sz w:val="22"/>
          <w:szCs w:val="22"/>
          <w:lang w:eastAsia="en-GB"/>
        </w:rPr>
        <w:br/>
      </w:r>
    </w:p>
    <w:p w:rsidR="00B96474" w:rsidRPr="00B96474" w:rsidRDefault="00A411A9" w:rsidP="00B96474">
      <w:pPr>
        <w:autoSpaceDE w:val="0"/>
        <w:autoSpaceDN w:val="0"/>
        <w:adjustRightInd w:val="0"/>
        <w:ind w:left="720"/>
        <w:rPr>
          <w:rFonts w:cs="TimesNewRomanPSMT"/>
          <w:sz w:val="22"/>
          <w:szCs w:val="22"/>
          <w:lang w:eastAsia="en-GB"/>
        </w:rPr>
      </w:pPr>
      <w:r>
        <w:rPr>
          <w:rFonts w:cs="TimesNewRomanPSMT"/>
          <w:sz w:val="22"/>
          <w:szCs w:val="22"/>
          <w:lang w:eastAsia="en-GB"/>
        </w:rPr>
        <w:br/>
      </w:r>
      <w:r w:rsidR="006928F9">
        <w:rPr>
          <w:rFonts w:cs="TimesNewRomanPSMT"/>
          <w:sz w:val="22"/>
          <w:szCs w:val="22"/>
          <w:lang w:eastAsia="en-GB"/>
        </w:rPr>
        <w:t>Gwefannau Undebau TUC defnyddiol i DSW: Canllawiau Claire Mullaly ar sut i gefnogi pobl traws</w:t>
      </w:r>
    </w:p>
    <w:p w:rsidR="00B96474" w:rsidRPr="00B96474" w:rsidRDefault="003D4789" w:rsidP="00B96474">
      <w:pPr>
        <w:autoSpaceDE w:val="0"/>
        <w:autoSpaceDN w:val="0"/>
        <w:adjustRightInd w:val="0"/>
        <w:ind w:left="720"/>
        <w:rPr>
          <w:rFonts w:cs="TimesNewRomanPSMT"/>
          <w:sz w:val="22"/>
          <w:szCs w:val="22"/>
          <w:lang w:eastAsia="en-GB"/>
        </w:rPr>
      </w:pPr>
      <w:hyperlink r:id="rId17" w:history="1">
        <w:r w:rsidR="00F83B7B" w:rsidRPr="002001FD">
          <w:rPr>
            <w:rStyle w:val="Hyperlink"/>
            <w:rFonts w:cs="TimesNewRomanPSMT"/>
            <w:sz w:val="22"/>
            <w:szCs w:val="22"/>
            <w:lang w:eastAsia="en-GB"/>
          </w:rPr>
          <w:t>https://www.tuc.org.uk</w:t>
        </w:r>
      </w:hyperlink>
      <w:r w:rsidR="00F83B7B">
        <w:rPr>
          <w:rFonts w:cs="TimesNewRomanPSMT"/>
          <w:color w:val="FF0000"/>
          <w:sz w:val="22"/>
          <w:szCs w:val="22"/>
          <w:lang w:eastAsia="en-GB"/>
        </w:rPr>
        <w:br/>
      </w:r>
    </w:p>
    <w:p w:rsidR="00B96474" w:rsidRDefault="003D4789" w:rsidP="00B96474">
      <w:pPr>
        <w:ind w:firstLine="720"/>
        <w:rPr>
          <w:rFonts w:ascii="Arial" w:hAnsi="Arial" w:cs="Arial"/>
          <w:color w:val="1F497D"/>
        </w:rPr>
      </w:pPr>
      <w:hyperlink r:id="rId18" w:history="1">
        <w:r w:rsidR="00B96474">
          <w:rPr>
            <w:rStyle w:val="Hyperlink"/>
            <w:rFonts w:ascii="Arial" w:hAnsi="Arial" w:cs="Arial"/>
          </w:rPr>
          <w:t xml:space="preserve">Unity Group Wales </w:t>
        </w:r>
      </w:hyperlink>
      <w:r w:rsidR="00B96474">
        <w:rPr>
          <w:rFonts w:ascii="Arial" w:hAnsi="Arial" w:cs="Arial"/>
          <w:color w:val="1F497D"/>
        </w:rPr>
        <w:t xml:space="preserve"> </w:t>
      </w:r>
    </w:p>
    <w:p w:rsidR="00B96474" w:rsidRDefault="00B96474" w:rsidP="00B96474">
      <w:pPr>
        <w:ind w:firstLine="720"/>
        <w:rPr>
          <w:rFonts w:ascii="Arial" w:hAnsi="Arial" w:cs="Arial"/>
          <w:color w:val="1F497D"/>
        </w:rPr>
      </w:pPr>
    </w:p>
    <w:p w:rsidR="00B96474" w:rsidRDefault="003D4789" w:rsidP="00B96474">
      <w:pPr>
        <w:ind w:firstLine="720"/>
        <w:rPr>
          <w:rFonts w:ascii="Times New Roman" w:hAnsi="Times New Roman"/>
          <w:lang w:eastAsia="en-GB"/>
        </w:rPr>
      </w:pPr>
      <w:hyperlink r:id="rId19" w:history="1">
        <w:r w:rsidR="00B96474">
          <w:rPr>
            <w:rStyle w:val="Hyperlink"/>
            <w:rFonts w:ascii="Arial" w:hAnsi="Arial" w:cs="Arial"/>
          </w:rPr>
          <w:t>Umbrella Cymru</w:t>
        </w:r>
      </w:hyperlink>
      <w:r w:rsidR="00B96474">
        <w:rPr>
          <w:rFonts w:ascii="Arial" w:hAnsi="Arial" w:cs="Arial"/>
          <w:color w:val="1F497D"/>
        </w:rPr>
        <w:t>.</w:t>
      </w:r>
    </w:p>
    <w:p w:rsidR="00B96474" w:rsidRPr="007258F3" w:rsidRDefault="00B96474" w:rsidP="00A13D53">
      <w:pPr>
        <w:autoSpaceDE w:val="0"/>
        <w:autoSpaceDN w:val="0"/>
        <w:adjustRightInd w:val="0"/>
        <w:ind w:left="720"/>
        <w:rPr>
          <w:rFonts w:cs="TimesNewRomanPSMT"/>
          <w:color w:val="FF0000"/>
          <w:sz w:val="22"/>
          <w:szCs w:val="22"/>
          <w:lang w:eastAsia="en-GB"/>
        </w:rPr>
      </w:pPr>
    </w:p>
    <w:sectPr w:rsidR="00B96474" w:rsidRPr="007258F3" w:rsidSect="0034124C">
      <w:headerReference w:type="default" r:id="rId20"/>
      <w:footerReference w:type="default" r:id="rId21"/>
      <w:pgSz w:w="11906" w:h="16838" w:code="9"/>
      <w:pgMar w:top="851" w:right="1440" w:bottom="851"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51B" w:rsidRDefault="0034751B">
      <w:r>
        <w:separator/>
      </w:r>
    </w:p>
  </w:endnote>
  <w:endnote w:type="continuationSeparator" w:id="0">
    <w:p w:rsidR="0034751B" w:rsidRDefault="0034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lementary SF">
    <w:altName w:val="Cambri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65"/>
    </w:tblGrid>
    <w:tr w:rsidR="00D63E26" w:rsidRPr="009D559C" w:rsidTr="007C49B9">
      <w:tc>
        <w:tcPr>
          <w:tcW w:w="7848" w:type="dxa"/>
        </w:tcPr>
        <w:p w:rsidR="00D63E26" w:rsidRPr="00613F47" w:rsidRDefault="00D63E26" w:rsidP="007C49B9">
          <w:pPr>
            <w:pStyle w:val="Footer"/>
            <w:rPr>
              <w:sz w:val="16"/>
            </w:rPr>
          </w:pPr>
        </w:p>
      </w:tc>
      <w:tc>
        <w:tcPr>
          <w:tcW w:w="1394" w:type="dxa"/>
        </w:tcPr>
        <w:p w:rsidR="00D63E26" w:rsidRPr="00FE68D1" w:rsidRDefault="00D63E26" w:rsidP="007C49B9">
          <w:pPr>
            <w:pStyle w:val="Footer"/>
            <w:jc w:val="right"/>
            <w:rPr>
              <w:i/>
              <w:sz w:val="20"/>
            </w:rPr>
          </w:pPr>
        </w:p>
      </w:tc>
    </w:tr>
  </w:tbl>
  <w:p w:rsidR="00D63E26" w:rsidRDefault="00D63E26">
    <w:pPr>
      <w:pStyle w:val="Footer"/>
      <w:jc w:val="right"/>
    </w:pPr>
    <w:r>
      <w:fldChar w:fldCharType="begin"/>
    </w:r>
    <w:r>
      <w:instrText xml:space="preserve"> PAGE   \* MERGEFORMAT </w:instrText>
    </w:r>
    <w:r>
      <w:fldChar w:fldCharType="separate"/>
    </w:r>
    <w:r w:rsidR="00E5720E">
      <w:rPr>
        <w:noProof/>
      </w:rPr>
      <w:t>1</w:t>
    </w:r>
    <w:r>
      <w:rPr>
        <w:noProof/>
      </w:rPr>
      <w:fldChar w:fldCharType="end"/>
    </w:r>
  </w:p>
  <w:p w:rsidR="00D63E26" w:rsidRPr="00F8203A" w:rsidRDefault="00D63E26" w:rsidP="00361F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51B" w:rsidRDefault="0034751B">
      <w:r>
        <w:separator/>
      </w:r>
    </w:p>
  </w:footnote>
  <w:footnote w:type="continuationSeparator" w:id="0">
    <w:p w:rsidR="0034751B" w:rsidRDefault="0034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E26" w:rsidRPr="00682A39" w:rsidRDefault="00D63E26" w:rsidP="00682A3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8FB"/>
    <w:multiLevelType w:val="hybridMultilevel"/>
    <w:tmpl w:val="07B60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95D32"/>
    <w:multiLevelType w:val="hybridMultilevel"/>
    <w:tmpl w:val="36FE39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7842E2"/>
    <w:multiLevelType w:val="hybridMultilevel"/>
    <w:tmpl w:val="85F2308E"/>
    <w:lvl w:ilvl="0" w:tplc="AEE04A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20053D"/>
    <w:multiLevelType w:val="hybridMultilevel"/>
    <w:tmpl w:val="5F6E98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73D60"/>
    <w:multiLevelType w:val="hybridMultilevel"/>
    <w:tmpl w:val="77EC2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CB2879"/>
    <w:multiLevelType w:val="hybridMultilevel"/>
    <w:tmpl w:val="BC8019E2"/>
    <w:lvl w:ilvl="0" w:tplc="D004DD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275A3"/>
    <w:multiLevelType w:val="hybridMultilevel"/>
    <w:tmpl w:val="A0D0C54C"/>
    <w:lvl w:ilvl="0" w:tplc="759C3CAA">
      <w:start w:val="4"/>
      <w:numFmt w:val="bullet"/>
      <w:lvlText w:val="-"/>
      <w:lvlJc w:val="left"/>
      <w:pPr>
        <w:ind w:left="1069" w:hanging="360"/>
      </w:pPr>
      <w:rPr>
        <w:rFonts w:ascii="Verdana" w:eastAsia="Times New Roman" w:hAnsi="Verdana"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A75168"/>
    <w:multiLevelType w:val="hybridMultilevel"/>
    <w:tmpl w:val="A5C88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04042"/>
    <w:multiLevelType w:val="multilevel"/>
    <w:tmpl w:val="BE7C1B12"/>
    <w:lvl w:ilvl="0">
      <w:start w:val="1"/>
      <w:numFmt w:val="decimal"/>
      <w:lvlText w:val="%1."/>
      <w:lvlJc w:val="left"/>
      <w:pPr>
        <w:ind w:left="360" w:hanging="360"/>
      </w:pPr>
      <w:rPr>
        <w:rFonts w:hint="default"/>
        <w:b w:val="0"/>
      </w:rPr>
    </w:lvl>
    <w:lvl w:ilvl="1">
      <w:start w:val="1"/>
      <w:numFmt w:val="decimal"/>
      <w:isLgl/>
      <w:lvlText w:val="%1.%2"/>
      <w:lvlJc w:val="left"/>
      <w:pPr>
        <w:ind w:left="1145"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1100EC2"/>
    <w:multiLevelType w:val="hybridMultilevel"/>
    <w:tmpl w:val="AEEE8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597972"/>
    <w:multiLevelType w:val="hybridMultilevel"/>
    <w:tmpl w:val="D36A4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753D9A"/>
    <w:multiLevelType w:val="hybridMultilevel"/>
    <w:tmpl w:val="85F2308E"/>
    <w:lvl w:ilvl="0" w:tplc="AEE04A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C43CB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04E94"/>
    <w:multiLevelType w:val="hybridMultilevel"/>
    <w:tmpl w:val="AB1CD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F91447"/>
    <w:multiLevelType w:val="hybridMultilevel"/>
    <w:tmpl w:val="3DF8AD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522351"/>
    <w:multiLevelType w:val="hybridMultilevel"/>
    <w:tmpl w:val="4900E57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E064E1C"/>
    <w:multiLevelType w:val="multilevel"/>
    <w:tmpl w:val="CCB0328A"/>
    <w:lvl w:ilvl="0">
      <w:start w:val="5"/>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F660CE9"/>
    <w:multiLevelType w:val="multilevel"/>
    <w:tmpl w:val="41247390"/>
    <w:lvl w:ilvl="0">
      <w:start w:val="6"/>
      <w:numFmt w:val="decimal"/>
      <w:lvlText w:val="%1."/>
      <w:lvlJc w:val="left"/>
      <w:pPr>
        <w:tabs>
          <w:tab w:val="num" w:pos="810"/>
        </w:tabs>
        <w:ind w:left="810" w:hanging="405"/>
      </w:pPr>
      <w:rPr>
        <w:rFonts w:hint="default"/>
        <w:b/>
      </w:rPr>
    </w:lvl>
    <w:lvl w:ilvl="1">
      <w:start w:val="3"/>
      <w:numFmt w:val="decimal"/>
      <w:lvlText w:val="%1.%2"/>
      <w:lvlJc w:val="left"/>
      <w:pPr>
        <w:tabs>
          <w:tab w:val="num" w:pos="1125"/>
        </w:tabs>
        <w:ind w:left="1125" w:hanging="720"/>
      </w:pPr>
      <w:rPr>
        <w:rFonts w:hint="default"/>
      </w:rPr>
    </w:lvl>
    <w:lvl w:ilvl="2">
      <w:start w:val="1"/>
      <w:numFmt w:val="decimal"/>
      <w:lvlText w:val="%1.%2.%3"/>
      <w:lvlJc w:val="left"/>
      <w:pPr>
        <w:tabs>
          <w:tab w:val="num" w:pos="1485"/>
        </w:tabs>
        <w:ind w:left="1485" w:hanging="1080"/>
      </w:pPr>
      <w:rPr>
        <w:rFonts w:hint="default"/>
      </w:rPr>
    </w:lvl>
    <w:lvl w:ilvl="3">
      <w:start w:val="1"/>
      <w:numFmt w:val="decimal"/>
      <w:lvlText w:val="%1.%2.%3.%4"/>
      <w:lvlJc w:val="left"/>
      <w:pPr>
        <w:tabs>
          <w:tab w:val="num" w:pos="1485"/>
        </w:tabs>
        <w:ind w:left="1485" w:hanging="1080"/>
      </w:pPr>
      <w:rPr>
        <w:rFonts w:hint="default"/>
      </w:rPr>
    </w:lvl>
    <w:lvl w:ilvl="4">
      <w:start w:val="1"/>
      <w:numFmt w:val="decimal"/>
      <w:lvlText w:val="%1.%2.%3.%4.%5"/>
      <w:lvlJc w:val="left"/>
      <w:pPr>
        <w:tabs>
          <w:tab w:val="num" w:pos="1845"/>
        </w:tabs>
        <w:ind w:left="1845" w:hanging="1440"/>
      </w:pPr>
      <w:rPr>
        <w:rFonts w:hint="default"/>
      </w:rPr>
    </w:lvl>
    <w:lvl w:ilvl="5">
      <w:start w:val="1"/>
      <w:numFmt w:val="decimal"/>
      <w:lvlText w:val="%1.%2.%3.%4.%5.%6"/>
      <w:lvlJc w:val="left"/>
      <w:pPr>
        <w:tabs>
          <w:tab w:val="num" w:pos="2205"/>
        </w:tabs>
        <w:ind w:left="2205" w:hanging="1800"/>
      </w:pPr>
      <w:rPr>
        <w:rFonts w:hint="default"/>
      </w:rPr>
    </w:lvl>
    <w:lvl w:ilvl="6">
      <w:start w:val="1"/>
      <w:numFmt w:val="decimal"/>
      <w:lvlText w:val="%1.%2.%3.%4.%5.%6.%7"/>
      <w:lvlJc w:val="left"/>
      <w:pPr>
        <w:tabs>
          <w:tab w:val="num" w:pos="2565"/>
        </w:tabs>
        <w:ind w:left="2565" w:hanging="2160"/>
      </w:pPr>
      <w:rPr>
        <w:rFonts w:hint="default"/>
      </w:rPr>
    </w:lvl>
    <w:lvl w:ilvl="7">
      <w:start w:val="1"/>
      <w:numFmt w:val="decimal"/>
      <w:lvlText w:val="%1.%2.%3.%4.%5.%6.%7.%8"/>
      <w:lvlJc w:val="left"/>
      <w:pPr>
        <w:tabs>
          <w:tab w:val="num" w:pos="2565"/>
        </w:tabs>
        <w:ind w:left="2565" w:hanging="2160"/>
      </w:pPr>
      <w:rPr>
        <w:rFonts w:hint="default"/>
      </w:rPr>
    </w:lvl>
    <w:lvl w:ilvl="8">
      <w:start w:val="1"/>
      <w:numFmt w:val="decimal"/>
      <w:lvlText w:val="%1.%2.%3.%4.%5.%6.%7.%8.%9"/>
      <w:lvlJc w:val="left"/>
      <w:pPr>
        <w:tabs>
          <w:tab w:val="num" w:pos="2925"/>
        </w:tabs>
        <w:ind w:left="2925" w:hanging="2520"/>
      </w:pPr>
      <w:rPr>
        <w:rFonts w:hint="default"/>
      </w:rPr>
    </w:lvl>
  </w:abstractNum>
  <w:abstractNum w:abstractNumId="18" w15:restartNumberingAfterBreak="0">
    <w:nsid w:val="33421754"/>
    <w:multiLevelType w:val="hybridMultilevel"/>
    <w:tmpl w:val="DD7A2B28"/>
    <w:lvl w:ilvl="0" w:tplc="F08A7688">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3407A6"/>
    <w:multiLevelType w:val="hybridMultilevel"/>
    <w:tmpl w:val="34760032"/>
    <w:lvl w:ilvl="0" w:tplc="6FCAF052">
      <w:start w:val="8"/>
      <w:numFmt w:val="decimal"/>
      <w:lvlText w:val="%1."/>
      <w:lvlJc w:val="left"/>
      <w:pPr>
        <w:ind w:left="360" w:hanging="360"/>
      </w:pPr>
      <w:rPr>
        <w:rFonts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AB5C64"/>
    <w:multiLevelType w:val="hybridMultilevel"/>
    <w:tmpl w:val="3F9C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21596"/>
    <w:multiLevelType w:val="hybridMultilevel"/>
    <w:tmpl w:val="41C0E444"/>
    <w:lvl w:ilvl="0" w:tplc="2B26942E">
      <w:start w:val="1"/>
      <w:numFmt w:val="none"/>
      <w:lvlText w:val="5.2.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9184EE84">
      <w:start w:val="4"/>
      <w:numFmt w:val="decimal"/>
      <w:lvlText w:val="%3."/>
      <w:lvlJc w:val="left"/>
      <w:pPr>
        <w:tabs>
          <w:tab w:val="num" w:pos="2700"/>
        </w:tabs>
        <w:ind w:left="2700" w:hanging="360"/>
      </w:pPr>
      <w:rPr>
        <w:rFonts w:hint="default"/>
        <w:b/>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BBA1101"/>
    <w:multiLevelType w:val="hybridMultilevel"/>
    <w:tmpl w:val="EE2C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77F5B"/>
    <w:multiLevelType w:val="hybridMultilevel"/>
    <w:tmpl w:val="4CBAC93C"/>
    <w:lvl w:ilvl="0" w:tplc="B9CA2C1C">
      <w:start w:val="1"/>
      <w:numFmt w:val="decimal"/>
      <w:lvlText w:val="%1."/>
      <w:lvlJc w:val="left"/>
      <w:pPr>
        <w:tabs>
          <w:tab w:val="num" w:pos="750"/>
        </w:tabs>
        <w:ind w:left="750" w:hanging="390"/>
      </w:pPr>
      <w:rPr>
        <w:rFonts w:hint="default"/>
        <w:b/>
      </w:rPr>
    </w:lvl>
    <w:lvl w:ilvl="1" w:tplc="8990D276">
      <w:numFmt w:val="none"/>
      <w:lvlText w:val=""/>
      <w:lvlJc w:val="left"/>
      <w:pPr>
        <w:tabs>
          <w:tab w:val="num" w:pos="360"/>
        </w:tabs>
      </w:pPr>
    </w:lvl>
    <w:lvl w:ilvl="2" w:tplc="B95A3520">
      <w:numFmt w:val="none"/>
      <w:lvlText w:val=""/>
      <w:lvlJc w:val="left"/>
      <w:pPr>
        <w:tabs>
          <w:tab w:val="num" w:pos="360"/>
        </w:tabs>
      </w:pPr>
    </w:lvl>
    <w:lvl w:ilvl="3" w:tplc="8B164108">
      <w:numFmt w:val="none"/>
      <w:lvlText w:val=""/>
      <w:lvlJc w:val="left"/>
      <w:pPr>
        <w:tabs>
          <w:tab w:val="num" w:pos="360"/>
        </w:tabs>
      </w:pPr>
    </w:lvl>
    <w:lvl w:ilvl="4" w:tplc="233AE3F8">
      <w:numFmt w:val="none"/>
      <w:lvlText w:val=""/>
      <w:lvlJc w:val="left"/>
      <w:pPr>
        <w:tabs>
          <w:tab w:val="num" w:pos="360"/>
        </w:tabs>
      </w:pPr>
    </w:lvl>
    <w:lvl w:ilvl="5" w:tplc="1FB6CDBE">
      <w:numFmt w:val="none"/>
      <w:lvlText w:val=""/>
      <w:lvlJc w:val="left"/>
      <w:pPr>
        <w:tabs>
          <w:tab w:val="num" w:pos="360"/>
        </w:tabs>
      </w:pPr>
    </w:lvl>
    <w:lvl w:ilvl="6" w:tplc="9916860E">
      <w:numFmt w:val="none"/>
      <w:lvlText w:val=""/>
      <w:lvlJc w:val="left"/>
      <w:pPr>
        <w:tabs>
          <w:tab w:val="num" w:pos="360"/>
        </w:tabs>
      </w:pPr>
    </w:lvl>
    <w:lvl w:ilvl="7" w:tplc="295402D0">
      <w:numFmt w:val="none"/>
      <w:lvlText w:val=""/>
      <w:lvlJc w:val="left"/>
      <w:pPr>
        <w:tabs>
          <w:tab w:val="num" w:pos="360"/>
        </w:tabs>
      </w:pPr>
    </w:lvl>
    <w:lvl w:ilvl="8" w:tplc="31BE96BA">
      <w:numFmt w:val="none"/>
      <w:lvlText w:val=""/>
      <w:lvlJc w:val="left"/>
      <w:pPr>
        <w:tabs>
          <w:tab w:val="num" w:pos="360"/>
        </w:tabs>
      </w:pPr>
    </w:lvl>
  </w:abstractNum>
  <w:abstractNum w:abstractNumId="24" w15:restartNumberingAfterBreak="0">
    <w:nsid w:val="3EF74345"/>
    <w:multiLevelType w:val="multilevel"/>
    <w:tmpl w:val="DB9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716F1"/>
    <w:multiLevelType w:val="hybridMultilevel"/>
    <w:tmpl w:val="A45CFF66"/>
    <w:lvl w:ilvl="0" w:tplc="900EF5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0555E1"/>
    <w:multiLevelType w:val="hybridMultilevel"/>
    <w:tmpl w:val="E49481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E723DF5"/>
    <w:multiLevelType w:val="hybridMultilevel"/>
    <w:tmpl w:val="2D1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01452"/>
    <w:multiLevelType w:val="multilevel"/>
    <w:tmpl w:val="0000005D"/>
    <w:lvl w:ilvl="0">
      <w:start w:val="1"/>
      <w:numFmt w:val="bullet"/>
      <w:lvlText w:val=""/>
      <w:lvlJc w:val="left"/>
      <w:pPr>
        <w:tabs>
          <w:tab w:val="num" w:pos="757"/>
        </w:tabs>
        <w:ind w:left="680" w:hanging="283"/>
      </w:pPr>
      <w:rPr>
        <w:rFonts w:ascii="Wingdings" w:hAnsi="Wingdings" w:cs="Times New Roman" w:hint="default"/>
        <w:color w:val="auto"/>
      </w:rPr>
    </w:lvl>
    <w:lvl w:ilvl="1">
      <w:start w:val="1"/>
      <w:numFmt w:val="bullet"/>
      <w:lvlText w:val=""/>
      <w:lvlJc w:val="left"/>
      <w:pPr>
        <w:tabs>
          <w:tab w:val="num" w:pos="2011"/>
        </w:tabs>
      </w:pPr>
      <w:rPr>
        <w:rFonts w:ascii="Wingdings" w:hAnsi="Wingdings" w:cs="Times New Roman"/>
        <w:color w:val="auto"/>
      </w:rPr>
    </w:lvl>
    <w:lvl w:ilvl="2">
      <w:numFmt w:val="bullet"/>
      <w:lvlText w:val=""/>
      <w:lvlJc w:val="left"/>
      <w:pPr>
        <w:tabs>
          <w:tab w:val="num" w:pos="2728"/>
        </w:tabs>
      </w:pPr>
      <w:rPr>
        <w:rFonts w:ascii="Wingdings" w:hAnsi="Wingdings" w:cs="Times New Roman"/>
      </w:rPr>
    </w:lvl>
    <w:lvl w:ilvl="3">
      <w:start w:val="1"/>
      <w:numFmt w:val="bullet"/>
      <w:lvlText w:val=""/>
      <w:lvlJc w:val="left"/>
      <w:pPr>
        <w:tabs>
          <w:tab w:val="num" w:pos="3448"/>
        </w:tabs>
      </w:pPr>
      <w:rPr>
        <w:rFonts w:ascii="Symbol" w:hAnsi="Symbol" w:cs="Times New Roman"/>
      </w:rPr>
    </w:lvl>
    <w:lvl w:ilvl="4">
      <w:start w:val="1"/>
      <w:numFmt w:val="bullet"/>
      <w:lvlText w:val="o"/>
      <w:lvlJc w:val="left"/>
      <w:pPr>
        <w:tabs>
          <w:tab w:val="num" w:pos="4168"/>
        </w:tabs>
      </w:pPr>
      <w:rPr>
        <w:rFonts w:ascii="Courier New" w:hAnsi="Courier New" w:cs="Courier New"/>
      </w:rPr>
    </w:lvl>
    <w:lvl w:ilvl="5">
      <w:start w:val="1"/>
      <w:numFmt w:val="bullet"/>
      <w:lvlText w:val=""/>
      <w:lvlJc w:val="left"/>
      <w:pPr>
        <w:tabs>
          <w:tab w:val="num" w:pos="4888"/>
        </w:tabs>
      </w:pPr>
      <w:rPr>
        <w:rFonts w:ascii="Wingdings" w:hAnsi="Wingdings" w:cs="Times New Roman"/>
      </w:rPr>
    </w:lvl>
    <w:lvl w:ilvl="6">
      <w:start w:val="1"/>
      <w:numFmt w:val="bullet"/>
      <w:lvlText w:val=""/>
      <w:lvlJc w:val="left"/>
      <w:pPr>
        <w:tabs>
          <w:tab w:val="num" w:pos="5608"/>
        </w:tabs>
      </w:pPr>
      <w:rPr>
        <w:rFonts w:ascii="Symbol" w:hAnsi="Symbol" w:cs="Times New Roman"/>
      </w:rPr>
    </w:lvl>
    <w:lvl w:ilvl="7">
      <w:start w:val="1"/>
      <w:numFmt w:val="bullet"/>
      <w:lvlText w:val="o"/>
      <w:lvlJc w:val="left"/>
      <w:pPr>
        <w:tabs>
          <w:tab w:val="num" w:pos="6328"/>
        </w:tabs>
      </w:pPr>
      <w:rPr>
        <w:rFonts w:ascii="Courier New" w:hAnsi="Courier New" w:cs="Courier New"/>
      </w:rPr>
    </w:lvl>
    <w:lvl w:ilvl="8">
      <w:start w:val="1"/>
      <w:numFmt w:val="bullet"/>
      <w:lvlText w:val=""/>
      <w:lvlJc w:val="left"/>
      <w:pPr>
        <w:tabs>
          <w:tab w:val="num" w:pos="7048"/>
        </w:tabs>
      </w:pPr>
      <w:rPr>
        <w:rFonts w:ascii="Wingdings" w:hAnsi="Wingdings" w:cs="Times New Roman"/>
      </w:rPr>
    </w:lvl>
  </w:abstractNum>
  <w:abstractNum w:abstractNumId="29" w15:restartNumberingAfterBreak="0">
    <w:nsid w:val="53872BD8"/>
    <w:multiLevelType w:val="hybridMultilevel"/>
    <w:tmpl w:val="5B1CC0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0" w15:restartNumberingAfterBreak="0">
    <w:nsid w:val="5AA710FE"/>
    <w:multiLevelType w:val="multilevel"/>
    <w:tmpl w:val="02168098"/>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CC82173"/>
    <w:multiLevelType w:val="multilevel"/>
    <w:tmpl w:val="0000005D"/>
    <w:lvl w:ilvl="0">
      <w:start w:val="1"/>
      <w:numFmt w:val="bullet"/>
      <w:lvlText w:val=""/>
      <w:lvlJc w:val="left"/>
      <w:pPr>
        <w:tabs>
          <w:tab w:val="num" w:pos="757"/>
        </w:tabs>
        <w:ind w:left="680" w:hanging="283"/>
      </w:pPr>
      <w:rPr>
        <w:rFonts w:ascii="Wingdings" w:hAnsi="Wingdings" w:cs="Times New Roman" w:hint="default"/>
        <w:color w:val="auto"/>
      </w:rPr>
    </w:lvl>
    <w:lvl w:ilvl="1">
      <w:start w:val="1"/>
      <w:numFmt w:val="bullet"/>
      <w:lvlText w:val=""/>
      <w:lvlJc w:val="left"/>
      <w:pPr>
        <w:tabs>
          <w:tab w:val="num" w:pos="2011"/>
        </w:tabs>
      </w:pPr>
      <w:rPr>
        <w:rFonts w:ascii="Wingdings" w:hAnsi="Wingdings" w:cs="Times New Roman"/>
        <w:color w:val="auto"/>
      </w:rPr>
    </w:lvl>
    <w:lvl w:ilvl="2">
      <w:numFmt w:val="bullet"/>
      <w:lvlText w:val=""/>
      <w:lvlJc w:val="left"/>
      <w:pPr>
        <w:tabs>
          <w:tab w:val="num" w:pos="2728"/>
        </w:tabs>
      </w:pPr>
      <w:rPr>
        <w:rFonts w:ascii="Wingdings" w:hAnsi="Wingdings" w:cs="Times New Roman"/>
      </w:rPr>
    </w:lvl>
    <w:lvl w:ilvl="3">
      <w:start w:val="1"/>
      <w:numFmt w:val="bullet"/>
      <w:lvlText w:val=""/>
      <w:lvlJc w:val="left"/>
      <w:pPr>
        <w:tabs>
          <w:tab w:val="num" w:pos="3448"/>
        </w:tabs>
      </w:pPr>
      <w:rPr>
        <w:rFonts w:ascii="Symbol" w:hAnsi="Symbol" w:cs="Times New Roman"/>
      </w:rPr>
    </w:lvl>
    <w:lvl w:ilvl="4">
      <w:start w:val="1"/>
      <w:numFmt w:val="bullet"/>
      <w:lvlText w:val="o"/>
      <w:lvlJc w:val="left"/>
      <w:pPr>
        <w:tabs>
          <w:tab w:val="num" w:pos="4168"/>
        </w:tabs>
      </w:pPr>
      <w:rPr>
        <w:rFonts w:ascii="Courier New" w:hAnsi="Courier New" w:cs="Courier New"/>
      </w:rPr>
    </w:lvl>
    <w:lvl w:ilvl="5">
      <w:start w:val="1"/>
      <w:numFmt w:val="bullet"/>
      <w:lvlText w:val=""/>
      <w:lvlJc w:val="left"/>
      <w:pPr>
        <w:tabs>
          <w:tab w:val="num" w:pos="4888"/>
        </w:tabs>
      </w:pPr>
      <w:rPr>
        <w:rFonts w:ascii="Wingdings" w:hAnsi="Wingdings" w:cs="Times New Roman"/>
      </w:rPr>
    </w:lvl>
    <w:lvl w:ilvl="6">
      <w:start w:val="1"/>
      <w:numFmt w:val="bullet"/>
      <w:lvlText w:val=""/>
      <w:lvlJc w:val="left"/>
      <w:pPr>
        <w:tabs>
          <w:tab w:val="num" w:pos="5608"/>
        </w:tabs>
      </w:pPr>
      <w:rPr>
        <w:rFonts w:ascii="Symbol" w:hAnsi="Symbol" w:cs="Times New Roman"/>
      </w:rPr>
    </w:lvl>
    <w:lvl w:ilvl="7">
      <w:start w:val="1"/>
      <w:numFmt w:val="bullet"/>
      <w:lvlText w:val="o"/>
      <w:lvlJc w:val="left"/>
      <w:pPr>
        <w:tabs>
          <w:tab w:val="num" w:pos="6328"/>
        </w:tabs>
      </w:pPr>
      <w:rPr>
        <w:rFonts w:ascii="Courier New" w:hAnsi="Courier New" w:cs="Courier New"/>
      </w:rPr>
    </w:lvl>
    <w:lvl w:ilvl="8">
      <w:start w:val="1"/>
      <w:numFmt w:val="bullet"/>
      <w:lvlText w:val=""/>
      <w:lvlJc w:val="left"/>
      <w:pPr>
        <w:tabs>
          <w:tab w:val="num" w:pos="7048"/>
        </w:tabs>
      </w:pPr>
      <w:rPr>
        <w:rFonts w:ascii="Wingdings" w:hAnsi="Wingdings" w:cs="Times New Roman"/>
      </w:rPr>
    </w:lvl>
  </w:abstractNum>
  <w:abstractNum w:abstractNumId="32" w15:restartNumberingAfterBreak="0">
    <w:nsid w:val="661174F8"/>
    <w:multiLevelType w:val="hybridMultilevel"/>
    <w:tmpl w:val="45507C74"/>
    <w:lvl w:ilvl="0" w:tplc="08090019">
      <w:start w:val="1"/>
      <w:numFmt w:val="lowerLetter"/>
      <w:lvlText w:val="%1."/>
      <w:lvlJc w:val="left"/>
      <w:pPr>
        <w:tabs>
          <w:tab w:val="num" w:pos="2770"/>
        </w:tabs>
        <w:ind w:left="2770" w:hanging="360"/>
      </w:pPr>
    </w:lvl>
    <w:lvl w:ilvl="1" w:tplc="08090019">
      <w:start w:val="1"/>
      <w:numFmt w:val="lowerLetter"/>
      <w:lvlText w:val="%2."/>
      <w:lvlJc w:val="left"/>
      <w:pPr>
        <w:tabs>
          <w:tab w:val="num" w:pos="2410"/>
        </w:tabs>
        <w:ind w:left="2410" w:hanging="360"/>
      </w:pPr>
    </w:lvl>
    <w:lvl w:ilvl="2" w:tplc="0809001B" w:tentative="1">
      <w:start w:val="1"/>
      <w:numFmt w:val="lowerRoman"/>
      <w:lvlText w:val="%3."/>
      <w:lvlJc w:val="right"/>
      <w:pPr>
        <w:tabs>
          <w:tab w:val="num" w:pos="3130"/>
        </w:tabs>
        <w:ind w:left="3130" w:hanging="180"/>
      </w:pPr>
    </w:lvl>
    <w:lvl w:ilvl="3" w:tplc="0809000F" w:tentative="1">
      <w:start w:val="1"/>
      <w:numFmt w:val="decimal"/>
      <w:lvlText w:val="%4."/>
      <w:lvlJc w:val="left"/>
      <w:pPr>
        <w:tabs>
          <w:tab w:val="num" w:pos="3850"/>
        </w:tabs>
        <w:ind w:left="3850" w:hanging="360"/>
      </w:pPr>
    </w:lvl>
    <w:lvl w:ilvl="4" w:tplc="08090019" w:tentative="1">
      <w:start w:val="1"/>
      <w:numFmt w:val="lowerLetter"/>
      <w:lvlText w:val="%5."/>
      <w:lvlJc w:val="left"/>
      <w:pPr>
        <w:tabs>
          <w:tab w:val="num" w:pos="4570"/>
        </w:tabs>
        <w:ind w:left="4570" w:hanging="360"/>
      </w:pPr>
    </w:lvl>
    <w:lvl w:ilvl="5" w:tplc="0809001B" w:tentative="1">
      <w:start w:val="1"/>
      <w:numFmt w:val="lowerRoman"/>
      <w:lvlText w:val="%6."/>
      <w:lvlJc w:val="right"/>
      <w:pPr>
        <w:tabs>
          <w:tab w:val="num" w:pos="5290"/>
        </w:tabs>
        <w:ind w:left="5290" w:hanging="180"/>
      </w:pPr>
    </w:lvl>
    <w:lvl w:ilvl="6" w:tplc="0809000F" w:tentative="1">
      <w:start w:val="1"/>
      <w:numFmt w:val="decimal"/>
      <w:lvlText w:val="%7."/>
      <w:lvlJc w:val="left"/>
      <w:pPr>
        <w:tabs>
          <w:tab w:val="num" w:pos="6010"/>
        </w:tabs>
        <w:ind w:left="6010" w:hanging="360"/>
      </w:pPr>
    </w:lvl>
    <w:lvl w:ilvl="7" w:tplc="08090019" w:tentative="1">
      <w:start w:val="1"/>
      <w:numFmt w:val="lowerLetter"/>
      <w:lvlText w:val="%8."/>
      <w:lvlJc w:val="left"/>
      <w:pPr>
        <w:tabs>
          <w:tab w:val="num" w:pos="6730"/>
        </w:tabs>
        <w:ind w:left="6730" w:hanging="360"/>
      </w:pPr>
    </w:lvl>
    <w:lvl w:ilvl="8" w:tplc="0809001B" w:tentative="1">
      <w:start w:val="1"/>
      <w:numFmt w:val="lowerRoman"/>
      <w:lvlText w:val="%9."/>
      <w:lvlJc w:val="right"/>
      <w:pPr>
        <w:tabs>
          <w:tab w:val="num" w:pos="7450"/>
        </w:tabs>
        <w:ind w:left="7450" w:hanging="180"/>
      </w:pPr>
    </w:lvl>
  </w:abstractNum>
  <w:abstractNum w:abstractNumId="33" w15:restartNumberingAfterBreak="0">
    <w:nsid w:val="69CD20F0"/>
    <w:multiLevelType w:val="hybridMultilevel"/>
    <w:tmpl w:val="A90A74B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69CF6B8E"/>
    <w:multiLevelType w:val="multilevel"/>
    <w:tmpl w:val="DAA22E7E"/>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start w:val="1"/>
      <w:numFmt w:val="bullet"/>
      <w:lvlText w:val=""/>
      <w:lvlJc w:val="left"/>
      <w:pPr>
        <w:tabs>
          <w:tab w:val="num" w:pos="3960"/>
        </w:tabs>
        <w:ind w:left="3960" w:hanging="360"/>
      </w:pPr>
      <w:rPr>
        <w:rFonts w:ascii="Symbol" w:hAnsi="Symbol" w:hint="default"/>
        <w:sz w:val="20"/>
      </w:rPr>
    </w:lvl>
    <w:lvl w:ilvl="3">
      <w:start w:val="1"/>
      <w:numFmt w:val="bullet"/>
      <w:lvlText w:val=""/>
      <w:lvlJc w:val="left"/>
      <w:pPr>
        <w:tabs>
          <w:tab w:val="num" w:pos="4680"/>
        </w:tabs>
        <w:ind w:left="4680" w:hanging="360"/>
      </w:pPr>
      <w:rPr>
        <w:rFonts w:ascii="Symbol" w:hAnsi="Symbol" w:hint="default"/>
        <w:sz w:val="20"/>
      </w:rPr>
    </w:lvl>
    <w:lvl w:ilvl="4">
      <w:start w:val="1"/>
      <w:numFmt w:val="bullet"/>
      <w:lvlText w:val=""/>
      <w:lvlJc w:val="left"/>
      <w:pPr>
        <w:tabs>
          <w:tab w:val="num" w:pos="5400"/>
        </w:tabs>
        <w:ind w:left="5400" w:hanging="360"/>
      </w:pPr>
      <w:rPr>
        <w:rFonts w:ascii="Symbol" w:hAnsi="Symbol" w:hint="default"/>
        <w:sz w:val="20"/>
      </w:rPr>
    </w:lvl>
    <w:lvl w:ilvl="5">
      <w:start w:val="1"/>
      <w:numFmt w:val="bullet"/>
      <w:lvlText w:val=""/>
      <w:lvlJc w:val="left"/>
      <w:pPr>
        <w:tabs>
          <w:tab w:val="num" w:pos="6120"/>
        </w:tabs>
        <w:ind w:left="6120" w:hanging="360"/>
      </w:pPr>
      <w:rPr>
        <w:rFonts w:ascii="Symbol" w:hAnsi="Symbol" w:hint="default"/>
        <w:sz w:val="20"/>
      </w:rPr>
    </w:lvl>
    <w:lvl w:ilvl="6">
      <w:start w:val="1"/>
      <w:numFmt w:val="bullet"/>
      <w:lvlText w:val=""/>
      <w:lvlJc w:val="left"/>
      <w:pPr>
        <w:tabs>
          <w:tab w:val="num" w:pos="6840"/>
        </w:tabs>
        <w:ind w:left="6840" w:hanging="360"/>
      </w:pPr>
      <w:rPr>
        <w:rFonts w:ascii="Symbol" w:hAnsi="Symbol" w:hint="default"/>
        <w:sz w:val="20"/>
      </w:rPr>
    </w:lvl>
    <w:lvl w:ilvl="7">
      <w:start w:val="1"/>
      <w:numFmt w:val="bullet"/>
      <w:lvlText w:val=""/>
      <w:lvlJc w:val="left"/>
      <w:pPr>
        <w:tabs>
          <w:tab w:val="num" w:pos="7560"/>
        </w:tabs>
        <w:ind w:left="7560" w:hanging="360"/>
      </w:pPr>
      <w:rPr>
        <w:rFonts w:ascii="Symbol" w:hAnsi="Symbol" w:hint="default"/>
        <w:sz w:val="20"/>
      </w:rPr>
    </w:lvl>
    <w:lvl w:ilvl="8">
      <w:start w:val="1"/>
      <w:numFmt w:val="bullet"/>
      <w:lvlText w:val=""/>
      <w:lvlJc w:val="left"/>
      <w:pPr>
        <w:tabs>
          <w:tab w:val="num" w:pos="8280"/>
        </w:tabs>
        <w:ind w:left="8280" w:hanging="360"/>
      </w:pPr>
      <w:rPr>
        <w:rFonts w:ascii="Symbol" w:hAnsi="Symbol" w:hint="default"/>
        <w:sz w:val="20"/>
      </w:rPr>
    </w:lvl>
  </w:abstractNum>
  <w:abstractNum w:abstractNumId="35" w15:restartNumberingAfterBreak="0">
    <w:nsid w:val="70320B54"/>
    <w:multiLevelType w:val="hybridMultilevel"/>
    <w:tmpl w:val="4AB20636"/>
    <w:lvl w:ilvl="0" w:tplc="243A0E0C">
      <w:start w:val="1"/>
      <w:numFmt w:val="decimal"/>
      <w:lvlText w:val="%1."/>
      <w:lvlJc w:val="left"/>
      <w:pPr>
        <w:ind w:left="1080" w:hanging="720"/>
      </w:pPr>
      <w:rPr>
        <w:rFonts w:ascii="Verdana" w:hAnsi="Verdan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9E342F"/>
    <w:multiLevelType w:val="hybridMultilevel"/>
    <w:tmpl w:val="033A48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7A678FC"/>
    <w:multiLevelType w:val="hybridMultilevel"/>
    <w:tmpl w:val="668EF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F32F0B"/>
    <w:multiLevelType w:val="hybridMultilevel"/>
    <w:tmpl w:val="CB900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9E0FBF"/>
    <w:multiLevelType w:val="hybridMultilevel"/>
    <w:tmpl w:val="5B3C9B92"/>
    <w:lvl w:ilvl="0" w:tplc="1B12D62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A51C3A"/>
    <w:multiLevelType w:val="hybridMultilevel"/>
    <w:tmpl w:val="856CFA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7D65605A"/>
    <w:multiLevelType w:val="hybridMultilevel"/>
    <w:tmpl w:val="567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DC70DCF"/>
    <w:multiLevelType w:val="multilevel"/>
    <w:tmpl w:val="E2EAC9F0"/>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E9F64D5"/>
    <w:multiLevelType w:val="hybridMultilevel"/>
    <w:tmpl w:val="E1B8DDC8"/>
    <w:lvl w:ilvl="0" w:tplc="D15AF4B8">
      <w:start w:val="1"/>
      <w:numFmt w:val="decimal"/>
      <w:lvlText w:val="%1."/>
      <w:lvlJc w:val="left"/>
      <w:pPr>
        <w:tabs>
          <w:tab w:val="num" w:pos="1620"/>
        </w:tabs>
        <w:ind w:left="1620" w:hanging="360"/>
      </w:pPr>
      <w:rPr>
        <w:rFonts w:ascii="Verdana" w:eastAsia="Times New Roman" w:hAnsi="Verdana" w:cs="Arial"/>
        <w:b w:val="0"/>
      </w:rPr>
    </w:lvl>
    <w:lvl w:ilvl="1" w:tplc="0809000F">
      <w:start w:val="1"/>
      <w:numFmt w:val="decimal"/>
      <w:lvlText w:val="%2."/>
      <w:lvlJc w:val="left"/>
      <w:pPr>
        <w:tabs>
          <w:tab w:val="num" w:pos="2340"/>
        </w:tabs>
        <w:ind w:left="2340" w:hanging="360"/>
      </w:pPr>
    </w:lvl>
    <w:lvl w:ilvl="2" w:tplc="08090005">
      <w:start w:val="1"/>
      <w:numFmt w:val="decimal"/>
      <w:lvlText w:val="%3."/>
      <w:lvlJc w:val="left"/>
      <w:pPr>
        <w:tabs>
          <w:tab w:val="num" w:pos="3060"/>
        </w:tabs>
        <w:ind w:left="3060" w:hanging="360"/>
      </w:pPr>
    </w:lvl>
    <w:lvl w:ilvl="3" w:tplc="08090001">
      <w:start w:val="1"/>
      <w:numFmt w:val="decimal"/>
      <w:lvlText w:val="%4."/>
      <w:lvlJc w:val="left"/>
      <w:pPr>
        <w:tabs>
          <w:tab w:val="num" w:pos="3780"/>
        </w:tabs>
        <w:ind w:left="3780" w:hanging="360"/>
      </w:pPr>
    </w:lvl>
    <w:lvl w:ilvl="4" w:tplc="08090003">
      <w:start w:val="1"/>
      <w:numFmt w:val="decimal"/>
      <w:lvlText w:val="%5."/>
      <w:lvlJc w:val="left"/>
      <w:pPr>
        <w:tabs>
          <w:tab w:val="num" w:pos="4500"/>
        </w:tabs>
        <w:ind w:left="4500" w:hanging="360"/>
      </w:pPr>
    </w:lvl>
    <w:lvl w:ilvl="5" w:tplc="08090005">
      <w:start w:val="1"/>
      <w:numFmt w:val="decimal"/>
      <w:lvlText w:val="%6."/>
      <w:lvlJc w:val="left"/>
      <w:pPr>
        <w:tabs>
          <w:tab w:val="num" w:pos="5220"/>
        </w:tabs>
        <w:ind w:left="5220" w:hanging="360"/>
      </w:pPr>
    </w:lvl>
    <w:lvl w:ilvl="6" w:tplc="08090001">
      <w:start w:val="1"/>
      <w:numFmt w:val="decimal"/>
      <w:lvlText w:val="%7."/>
      <w:lvlJc w:val="left"/>
      <w:pPr>
        <w:tabs>
          <w:tab w:val="num" w:pos="5940"/>
        </w:tabs>
        <w:ind w:left="5940" w:hanging="360"/>
      </w:pPr>
    </w:lvl>
    <w:lvl w:ilvl="7" w:tplc="08090003">
      <w:start w:val="1"/>
      <w:numFmt w:val="decimal"/>
      <w:lvlText w:val="%8."/>
      <w:lvlJc w:val="left"/>
      <w:pPr>
        <w:tabs>
          <w:tab w:val="num" w:pos="6660"/>
        </w:tabs>
        <w:ind w:left="6660" w:hanging="360"/>
      </w:pPr>
    </w:lvl>
    <w:lvl w:ilvl="8" w:tplc="08090005">
      <w:start w:val="1"/>
      <w:numFmt w:val="decimal"/>
      <w:lvlText w:val="%9."/>
      <w:lvlJc w:val="left"/>
      <w:pPr>
        <w:tabs>
          <w:tab w:val="num" w:pos="7380"/>
        </w:tabs>
        <w:ind w:left="7380" w:hanging="360"/>
      </w:pPr>
    </w:lvl>
  </w:abstractNum>
  <w:abstractNum w:abstractNumId="44" w15:restartNumberingAfterBreak="0">
    <w:nsid w:val="7FF35798"/>
    <w:multiLevelType w:val="hybridMultilevel"/>
    <w:tmpl w:val="74EE69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39"/>
  </w:num>
  <w:num w:numId="3">
    <w:abstractNumId w:val="23"/>
  </w:num>
  <w:num w:numId="4">
    <w:abstractNumId w:val="32"/>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20"/>
  </w:num>
  <w:num w:numId="9">
    <w:abstractNumId w:val="2"/>
  </w:num>
  <w:num w:numId="10">
    <w:abstractNumId w:val="11"/>
  </w:num>
  <w:num w:numId="11">
    <w:abstractNumId w:val="42"/>
  </w:num>
  <w:num w:numId="12">
    <w:abstractNumId w:val="5"/>
  </w:num>
  <w:num w:numId="13">
    <w:abstractNumId w:val="18"/>
  </w:num>
  <w:num w:numId="14">
    <w:abstractNumId w:val="22"/>
  </w:num>
  <w:num w:numId="15">
    <w:abstractNumId w:val="9"/>
  </w:num>
  <w:num w:numId="16">
    <w:abstractNumId w:val="27"/>
  </w:num>
  <w:num w:numId="17">
    <w:abstractNumId w:val="30"/>
  </w:num>
  <w:num w:numId="18">
    <w:abstractNumId w:val="40"/>
  </w:num>
  <w:num w:numId="19">
    <w:abstractNumId w:val="38"/>
  </w:num>
  <w:num w:numId="20">
    <w:abstractNumId w:val="44"/>
  </w:num>
  <w:num w:numId="21">
    <w:abstractNumId w:val="10"/>
  </w:num>
  <w:num w:numId="22">
    <w:abstractNumId w:val="41"/>
  </w:num>
  <w:num w:numId="23">
    <w:abstractNumId w:val="36"/>
  </w:num>
  <w:num w:numId="24">
    <w:abstractNumId w:val="1"/>
  </w:num>
  <w:num w:numId="25">
    <w:abstractNumId w:val="31"/>
  </w:num>
  <w:num w:numId="26">
    <w:abstractNumId w:val="28"/>
  </w:num>
  <w:num w:numId="27">
    <w:abstractNumId w:val="0"/>
  </w:num>
  <w:num w:numId="28">
    <w:abstractNumId w:val="4"/>
  </w:num>
  <w:num w:numId="29">
    <w:abstractNumId w:val="34"/>
  </w:num>
  <w:num w:numId="30">
    <w:abstractNumId w:val="14"/>
  </w:num>
  <w:num w:numId="31">
    <w:abstractNumId w:val="15"/>
  </w:num>
  <w:num w:numId="32">
    <w:abstractNumId w:val="26"/>
  </w:num>
  <w:num w:numId="33">
    <w:abstractNumId w:val="7"/>
  </w:num>
  <w:num w:numId="34">
    <w:abstractNumId w:val="37"/>
  </w:num>
  <w:num w:numId="35">
    <w:abstractNumId w:val="13"/>
  </w:num>
  <w:num w:numId="36">
    <w:abstractNumId w:val="24"/>
  </w:num>
  <w:num w:numId="37">
    <w:abstractNumId w:val="6"/>
  </w:num>
  <w:num w:numId="38">
    <w:abstractNumId w:val="29"/>
  </w:num>
  <w:num w:numId="39">
    <w:abstractNumId w:val="35"/>
  </w:num>
  <w:num w:numId="40">
    <w:abstractNumId w:val="12"/>
  </w:num>
  <w:num w:numId="41">
    <w:abstractNumId w:val="33"/>
  </w:num>
  <w:num w:numId="42">
    <w:abstractNumId w:val="25"/>
  </w:num>
  <w:num w:numId="43">
    <w:abstractNumId w:val="19"/>
  </w:num>
  <w:num w:numId="44">
    <w:abstractNumId w:val="8"/>
  </w:num>
  <w:num w:numId="4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QBNwsMx5mkCfblvI2mQLqfOc+/120qQRF60Db4GaXFUGDlubeO8VV9CZATpkf2jzzUQwhRNZfKHRr8O9HZ8UQ==" w:salt="fnTtGbbQ/x38/EdnDsRkmA=="/>
  <w:defaultTabStop w:val="720"/>
  <w:noPunctuationKerning/>
  <w:characterSpacingControl w:val="doNotCompress"/>
  <w:savePreviewPicture/>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570AE"/>
    <w:rsid w:val="00064520"/>
    <w:rsid w:val="0007644F"/>
    <w:rsid w:val="00081BB8"/>
    <w:rsid w:val="00084A05"/>
    <w:rsid w:val="00085304"/>
    <w:rsid w:val="000859FB"/>
    <w:rsid w:val="000A1993"/>
    <w:rsid w:val="000A6E11"/>
    <w:rsid w:val="000B1CE0"/>
    <w:rsid w:val="000B61BE"/>
    <w:rsid w:val="000B6FAE"/>
    <w:rsid w:val="000C1C5F"/>
    <w:rsid w:val="000C29D8"/>
    <w:rsid w:val="000C4887"/>
    <w:rsid w:val="000C7DA9"/>
    <w:rsid w:val="000D2BCC"/>
    <w:rsid w:val="000E134D"/>
    <w:rsid w:val="000E1BC5"/>
    <w:rsid w:val="000F03DE"/>
    <w:rsid w:val="000F5A30"/>
    <w:rsid w:val="000F77C4"/>
    <w:rsid w:val="00101F6A"/>
    <w:rsid w:val="00102050"/>
    <w:rsid w:val="0010329E"/>
    <w:rsid w:val="001046D4"/>
    <w:rsid w:val="00106949"/>
    <w:rsid w:val="00106F35"/>
    <w:rsid w:val="001126D1"/>
    <w:rsid w:val="00121587"/>
    <w:rsid w:val="0012653A"/>
    <w:rsid w:val="00132B02"/>
    <w:rsid w:val="00134912"/>
    <w:rsid w:val="00142B4E"/>
    <w:rsid w:val="0014743F"/>
    <w:rsid w:val="001475B7"/>
    <w:rsid w:val="0015186F"/>
    <w:rsid w:val="001647E8"/>
    <w:rsid w:val="0018694E"/>
    <w:rsid w:val="00192095"/>
    <w:rsid w:val="00195D1C"/>
    <w:rsid w:val="001960D8"/>
    <w:rsid w:val="001A1398"/>
    <w:rsid w:val="001A193A"/>
    <w:rsid w:val="001A35F9"/>
    <w:rsid w:val="001A7578"/>
    <w:rsid w:val="001B5BDA"/>
    <w:rsid w:val="001C0293"/>
    <w:rsid w:val="001C23FF"/>
    <w:rsid w:val="001D04D4"/>
    <w:rsid w:val="001D0E68"/>
    <w:rsid w:val="001D1D8B"/>
    <w:rsid w:val="001E61F3"/>
    <w:rsid w:val="001F4DE1"/>
    <w:rsid w:val="001F7A9E"/>
    <w:rsid w:val="00201871"/>
    <w:rsid w:val="00204424"/>
    <w:rsid w:val="00204D5A"/>
    <w:rsid w:val="00207A54"/>
    <w:rsid w:val="00214438"/>
    <w:rsid w:val="00223E12"/>
    <w:rsid w:val="00231C20"/>
    <w:rsid w:val="002410F5"/>
    <w:rsid w:val="00242A03"/>
    <w:rsid w:val="00265F88"/>
    <w:rsid w:val="00270F6F"/>
    <w:rsid w:val="00276CF1"/>
    <w:rsid w:val="00284D70"/>
    <w:rsid w:val="00287F4F"/>
    <w:rsid w:val="00292370"/>
    <w:rsid w:val="00296E13"/>
    <w:rsid w:val="002A2842"/>
    <w:rsid w:val="002A2ACA"/>
    <w:rsid w:val="002B2331"/>
    <w:rsid w:val="002C3DC7"/>
    <w:rsid w:val="002D4098"/>
    <w:rsid w:val="002E4F8B"/>
    <w:rsid w:val="002F761D"/>
    <w:rsid w:val="00307BB0"/>
    <w:rsid w:val="00307D15"/>
    <w:rsid w:val="0031093D"/>
    <w:rsid w:val="00311B34"/>
    <w:rsid w:val="00313435"/>
    <w:rsid w:val="00315C4F"/>
    <w:rsid w:val="00317351"/>
    <w:rsid w:val="0032434A"/>
    <w:rsid w:val="00324527"/>
    <w:rsid w:val="0033202A"/>
    <w:rsid w:val="00334048"/>
    <w:rsid w:val="0034124C"/>
    <w:rsid w:val="0034157E"/>
    <w:rsid w:val="0034751B"/>
    <w:rsid w:val="00347DA0"/>
    <w:rsid w:val="00357637"/>
    <w:rsid w:val="003615E1"/>
    <w:rsid w:val="00361F79"/>
    <w:rsid w:val="00362483"/>
    <w:rsid w:val="00363934"/>
    <w:rsid w:val="00374C9A"/>
    <w:rsid w:val="00382C23"/>
    <w:rsid w:val="00382D6A"/>
    <w:rsid w:val="00383823"/>
    <w:rsid w:val="00383B33"/>
    <w:rsid w:val="003849F7"/>
    <w:rsid w:val="003909A4"/>
    <w:rsid w:val="00390D10"/>
    <w:rsid w:val="00394D2E"/>
    <w:rsid w:val="003A09B6"/>
    <w:rsid w:val="003A32A7"/>
    <w:rsid w:val="003A6042"/>
    <w:rsid w:val="003A6275"/>
    <w:rsid w:val="003B489B"/>
    <w:rsid w:val="003B5EE2"/>
    <w:rsid w:val="003D2111"/>
    <w:rsid w:val="003D4789"/>
    <w:rsid w:val="003E4FB2"/>
    <w:rsid w:val="003E69B6"/>
    <w:rsid w:val="003E7B9E"/>
    <w:rsid w:val="003F03E7"/>
    <w:rsid w:val="003F26AD"/>
    <w:rsid w:val="003F5A34"/>
    <w:rsid w:val="003F5F2C"/>
    <w:rsid w:val="003F6AAA"/>
    <w:rsid w:val="0040020D"/>
    <w:rsid w:val="00401D62"/>
    <w:rsid w:val="0040439E"/>
    <w:rsid w:val="00404D36"/>
    <w:rsid w:val="0040522E"/>
    <w:rsid w:val="00423021"/>
    <w:rsid w:val="00425B7A"/>
    <w:rsid w:val="00432FE6"/>
    <w:rsid w:val="004378E5"/>
    <w:rsid w:val="00440A84"/>
    <w:rsid w:val="00440D17"/>
    <w:rsid w:val="00442FA3"/>
    <w:rsid w:val="00444C61"/>
    <w:rsid w:val="00446F66"/>
    <w:rsid w:val="004473CE"/>
    <w:rsid w:val="0047215B"/>
    <w:rsid w:val="004725A2"/>
    <w:rsid w:val="0047457B"/>
    <w:rsid w:val="004759F4"/>
    <w:rsid w:val="004825AF"/>
    <w:rsid w:val="00487BA6"/>
    <w:rsid w:val="00487BFD"/>
    <w:rsid w:val="004927FD"/>
    <w:rsid w:val="0049685F"/>
    <w:rsid w:val="004A0C5B"/>
    <w:rsid w:val="004A344B"/>
    <w:rsid w:val="004A500B"/>
    <w:rsid w:val="004A5544"/>
    <w:rsid w:val="004D0A32"/>
    <w:rsid w:val="004D1A2A"/>
    <w:rsid w:val="004D23EE"/>
    <w:rsid w:val="004D6B14"/>
    <w:rsid w:val="004E5304"/>
    <w:rsid w:val="004F30C2"/>
    <w:rsid w:val="004F5D88"/>
    <w:rsid w:val="00516642"/>
    <w:rsid w:val="005179B9"/>
    <w:rsid w:val="005207A7"/>
    <w:rsid w:val="005215EB"/>
    <w:rsid w:val="00542BC2"/>
    <w:rsid w:val="00543BB4"/>
    <w:rsid w:val="00550D33"/>
    <w:rsid w:val="005567E1"/>
    <w:rsid w:val="00586361"/>
    <w:rsid w:val="00592774"/>
    <w:rsid w:val="005A7DFC"/>
    <w:rsid w:val="005D01AB"/>
    <w:rsid w:val="005D021A"/>
    <w:rsid w:val="005D3A9F"/>
    <w:rsid w:val="005D63B7"/>
    <w:rsid w:val="005E74E7"/>
    <w:rsid w:val="005F0E00"/>
    <w:rsid w:val="005F23FC"/>
    <w:rsid w:val="005F36AF"/>
    <w:rsid w:val="0060176D"/>
    <w:rsid w:val="0060603A"/>
    <w:rsid w:val="00610A1C"/>
    <w:rsid w:val="00612B48"/>
    <w:rsid w:val="00614A61"/>
    <w:rsid w:val="00627DD6"/>
    <w:rsid w:val="00627DD7"/>
    <w:rsid w:val="00630C8A"/>
    <w:rsid w:val="006323B8"/>
    <w:rsid w:val="00635C6F"/>
    <w:rsid w:val="00647AD7"/>
    <w:rsid w:val="006505FE"/>
    <w:rsid w:val="0065532B"/>
    <w:rsid w:val="006672AB"/>
    <w:rsid w:val="006724B3"/>
    <w:rsid w:val="00673760"/>
    <w:rsid w:val="00676CCE"/>
    <w:rsid w:val="00676DA9"/>
    <w:rsid w:val="00676EE9"/>
    <w:rsid w:val="00682A39"/>
    <w:rsid w:val="00686638"/>
    <w:rsid w:val="00686D47"/>
    <w:rsid w:val="00690497"/>
    <w:rsid w:val="006928F9"/>
    <w:rsid w:val="00694ACA"/>
    <w:rsid w:val="00697501"/>
    <w:rsid w:val="006A1618"/>
    <w:rsid w:val="006A1B13"/>
    <w:rsid w:val="006A292D"/>
    <w:rsid w:val="006B510F"/>
    <w:rsid w:val="006B607A"/>
    <w:rsid w:val="006B6E5C"/>
    <w:rsid w:val="006C4904"/>
    <w:rsid w:val="006D15D5"/>
    <w:rsid w:val="006E2CDB"/>
    <w:rsid w:val="006E3445"/>
    <w:rsid w:val="006E348C"/>
    <w:rsid w:val="006F0A08"/>
    <w:rsid w:val="006F1988"/>
    <w:rsid w:val="006F1EC3"/>
    <w:rsid w:val="00706127"/>
    <w:rsid w:val="0071056A"/>
    <w:rsid w:val="0071367A"/>
    <w:rsid w:val="0071421A"/>
    <w:rsid w:val="00721AE1"/>
    <w:rsid w:val="007258F3"/>
    <w:rsid w:val="007278C3"/>
    <w:rsid w:val="00730264"/>
    <w:rsid w:val="00733E7A"/>
    <w:rsid w:val="007345F2"/>
    <w:rsid w:val="007436B8"/>
    <w:rsid w:val="00746637"/>
    <w:rsid w:val="0075032D"/>
    <w:rsid w:val="00761948"/>
    <w:rsid w:val="007747AB"/>
    <w:rsid w:val="00780A7A"/>
    <w:rsid w:val="00780EEE"/>
    <w:rsid w:val="00781643"/>
    <w:rsid w:val="0078184B"/>
    <w:rsid w:val="00781B22"/>
    <w:rsid w:val="00785D01"/>
    <w:rsid w:val="00791954"/>
    <w:rsid w:val="007A03EB"/>
    <w:rsid w:val="007A2A9E"/>
    <w:rsid w:val="007A3DAE"/>
    <w:rsid w:val="007B11BE"/>
    <w:rsid w:val="007C0915"/>
    <w:rsid w:val="007C2D07"/>
    <w:rsid w:val="007C444C"/>
    <w:rsid w:val="007C49B9"/>
    <w:rsid w:val="007C5153"/>
    <w:rsid w:val="007E0A34"/>
    <w:rsid w:val="007E30A5"/>
    <w:rsid w:val="007E3337"/>
    <w:rsid w:val="007E3409"/>
    <w:rsid w:val="007E58BE"/>
    <w:rsid w:val="007E6D14"/>
    <w:rsid w:val="007E7CBA"/>
    <w:rsid w:val="007F1E52"/>
    <w:rsid w:val="007F3835"/>
    <w:rsid w:val="00806399"/>
    <w:rsid w:val="00807FBF"/>
    <w:rsid w:val="00816285"/>
    <w:rsid w:val="00817D25"/>
    <w:rsid w:val="00826367"/>
    <w:rsid w:val="00826F36"/>
    <w:rsid w:val="00832DD8"/>
    <w:rsid w:val="00833F56"/>
    <w:rsid w:val="00834DF8"/>
    <w:rsid w:val="008503BA"/>
    <w:rsid w:val="00861349"/>
    <w:rsid w:val="00861A19"/>
    <w:rsid w:val="0087106A"/>
    <w:rsid w:val="00876F48"/>
    <w:rsid w:val="00886174"/>
    <w:rsid w:val="008A3B43"/>
    <w:rsid w:val="008B4D2D"/>
    <w:rsid w:val="008B511E"/>
    <w:rsid w:val="008D2D8A"/>
    <w:rsid w:val="008D6F2E"/>
    <w:rsid w:val="008E0C09"/>
    <w:rsid w:val="008F1EE1"/>
    <w:rsid w:val="008F4D35"/>
    <w:rsid w:val="008F5A83"/>
    <w:rsid w:val="00901DDA"/>
    <w:rsid w:val="009146AF"/>
    <w:rsid w:val="009156D6"/>
    <w:rsid w:val="009224DE"/>
    <w:rsid w:val="0093433E"/>
    <w:rsid w:val="00937A8A"/>
    <w:rsid w:val="00942C1A"/>
    <w:rsid w:val="009448B2"/>
    <w:rsid w:val="009514FE"/>
    <w:rsid w:val="00954335"/>
    <w:rsid w:val="00954601"/>
    <w:rsid w:val="00960C21"/>
    <w:rsid w:val="0096332F"/>
    <w:rsid w:val="00963CD6"/>
    <w:rsid w:val="009655E0"/>
    <w:rsid w:val="00970E55"/>
    <w:rsid w:val="009802E3"/>
    <w:rsid w:val="00983543"/>
    <w:rsid w:val="009849E1"/>
    <w:rsid w:val="00992454"/>
    <w:rsid w:val="00993526"/>
    <w:rsid w:val="009A036D"/>
    <w:rsid w:val="009A4DB1"/>
    <w:rsid w:val="009B1505"/>
    <w:rsid w:val="009B2D25"/>
    <w:rsid w:val="009C0C33"/>
    <w:rsid w:val="009C5081"/>
    <w:rsid w:val="009D25BD"/>
    <w:rsid w:val="009D779D"/>
    <w:rsid w:val="009F0F43"/>
    <w:rsid w:val="009F6A40"/>
    <w:rsid w:val="009F6CAE"/>
    <w:rsid w:val="00A01AA5"/>
    <w:rsid w:val="00A073DF"/>
    <w:rsid w:val="00A11AAC"/>
    <w:rsid w:val="00A13D53"/>
    <w:rsid w:val="00A147B3"/>
    <w:rsid w:val="00A17A28"/>
    <w:rsid w:val="00A241C7"/>
    <w:rsid w:val="00A24E88"/>
    <w:rsid w:val="00A277C7"/>
    <w:rsid w:val="00A3092D"/>
    <w:rsid w:val="00A314BC"/>
    <w:rsid w:val="00A32B79"/>
    <w:rsid w:val="00A3512F"/>
    <w:rsid w:val="00A4111D"/>
    <w:rsid w:val="00A411A9"/>
    <w:rsid w:val="00A525C9"/>
    <w:rsid w:val="00A678E8"/>
    <w:rsid w:val="00A700A1"/>
    <w:rsid w:val="00A75F3F"/>
    <w:rsid w:val="00A83C4A"/>
    <w:rsid w:val="00A87FF9"/>
    <w:rsid w:val="00A970A6"/>
    <w:rsid w:val="00A97CB9"/>
    <w:rsid w:val="00AA31CA"/>
    <w:rsid w:val="00AA3347"/>
    <w:rsid w:val="00AC4C95"/>
    <w:rsid w:val="00AD53EA"/>
    <w:rsid w:val="00AD75D1"/>
    <w:rsid w:val="00AE05A3"/>
    <w:rsid w:val="00AE7BEA"/>
    <w:rsid w:val="00AF29F0"/>
    <w:rsid w:val="00AF2E22"/>
    <w:rsid w:val="00AF3C70"/>
    <w:rsid w:val="00AF5344"/>
    <w:rsid w:val="00B04F5D"/>
    <w:rsid w:val="00B11183"/>
    <w:rsid w:val="00B11D3E"/>
    <w:rsid w:val="00B24865"/>
    <w:rsid w:val="00B26EED"/>
    <w:rsid w:val="00B3437D"/>
    <w:rsid w:val="00B478F8"/>
    <w:rsid w:val="00B5176A"/>
    <w:rsid w:val="00B57D00"/>
    <w:rsid w:val="00B61172"/>
    <w:rsid w:val="00B71345"/>
    <w:rsid w:val="00B823C1"/>
    <w:rsid w:val="00B82EC0"/>
    <w:rsid w:val="00B96474"/>
    <w:rsid w:val="00BA669A"/>
    <w:rsid w:val="00BC7B3E"/>
    <w:rsid w:val="00BD0528"/>
    <w:rsid w:val="00BF7063"/>
    <w:rsid w:val="00C2283B"/>
    <w:rsid w:val="00C338EC"/>
    <w:rsid w:val="00C40E7C"/>
    <w:rsid w:val="00C43A80"/>
    <w:rsid w:val="00C54D02"/>
    <w:rsid w:val="00C66956"/>
    <w:rsid w:val="00C82AC4"/>
    <w:rsid w:val="00C901D6"/>
    <w:rsid w:val="00C9076B"/>
    <w:rsid w:val="00C92346"/>
    <w:rsid w:val="00C94531"/>
    <w:rsid w:val="00C94751"/>
    <w:rsid w:val="00C94E39"/>
    <w:rsid w:val="00CA21FC"/>
    <w:rsid w:val="00CA364A"/>
    <w:rsid w:val="00CA578F"/>
    <w:rsid w:val="00CB7C10"/>
    <w:rsid w:val="00CC5514"/>
    <w:rsid w:val="00CC6BFF"/>
    <w:rsid w:val="00CD54E4"/>
    <w:rsid w:val="00CD65A6"/>
    <w:rsid w:val="00CE506B"/>
    <w:rsid w:val="00CE71EF"/>
    <w:rsid w:val="00CF23B4"/>
    <w:rsid w:val="00CF2EAF"/>
    <w:rsid w:val="00CF486F"/>
    <w:rsid w:val="00D019BE"/>
    <w:rsid w:val="00D04927"/>
    <w:rsid w:val="00D07BBA"/>
    <w:rsid w:val="00D17E03"/>
    <w:rsid w:val="00D2341B"/>
    <w:rsid w:val="00D3568B"/>
    <w:rsid w:val="00D45D69"/>
    <w:rsid w:val="00D47AF9"/>
    <w:rsid w:val="00D503A1"/>
    <w:rsid w:val="00D50BD4"/>
    <w:rsid w:val="00D63E26"/>
    <w:rsid w:val="00D649EC"/>
    <w:rsid w:val="00D76745"/>
    <w:rsid w:val="00D76EC0"/>
    <w:rsid w:val="00D85ED1"/>
    <w:rsid w:val="00D97D4D"/>
    <w:rsid w:val="00DA04E3"/>
    <w:rsid w:val="00DA7289"/>
    <w:rsid w:val="00DB1E71"/>
    <w:rsid w:val="00DB23B6"/>
    <w:rsid w:val="00DB31C7"/>
    <w:rsid w:val="00DB5D15"/>
    <w:rsid w:val="00DD4DD4"/>
    <w:rsid w:val="00DE5523"/>
    <w:rsid w:val="00DE7821"/>
    <w:rsid w:val="00DF14A1"/>
    <w:rsid w:val="00E01406"/>
    <w:rsid w:val="00E017B4"/>
    <w:rsid w:val="00E11E89"/>
    <w:rsid w:val="00E127AA"/>
    <w:rsid w:val="00E2014D"/>
    <w:rsid w:val="00E20A3A"/>
    <w:rsid w:val="00E30EDD"/>
    <w:rsid w:val="00E32728"/>
    <w:rsid w:val="00E32EBA"/>
    <w:rsid w:val="00E372B9"/>
    <w:rsid w:val="00E52B7B"/>
    <w:rsid w:val="00E56FC8"/>
    <w:rsid w:val="00E5720E"/>
    <w:rsid w:val="00E575F9"/>
    <w:rsid w:val="00E64E50"/>
    <w:rsid w:val="00E676D1"/>
    <w:rsid w:val="00E7142F"/>
    <w:rsid w:val="00E86BD0"/>
    <w:rsid w:val="00E93B6F"/>
    <w:rsid w:val="00E95826"/>
    <w:rsid w:val="00EA1445"/>
    <w:rsid w:val="00EB2D29"/>
    <w:rsid w:val="00EB7AEA"/>
    <w:rsid w:val="00EC2B7F"/>
    <w:rsid w:val="00ED0B44"/>
    <w:rsid w:val="00ED0CFE"/>
    <w:rsid w:val="00EE38E3"/>
    <w:rsid w:val="00EE4AF7"/>
    <w:rsid w:val="00EE5E2D"/>
    <w:rsid w:val="00EF2D4B"/>
    <w:rsid w:val="00F0500C"/>
    <w:rsid w:val="00F052F0"/>
    <w:rsid w:val="00F077D5"/>
    <w:rsid w:val="00F10D09"/>
    <w:rsid w:val="00F1433E"/>
    <w:rsid w:val="00F25AE2"/>
    <w:rsid w:val="00F3086D"/>
    <w:rsid w:val="00F37691"/>
    <w:rsid w:val="00F5196C"/>
    <w:rsid w:val="00F52368"/>
    <w:rsid w:val="00F52D31"/>
    <w:rsid w:val="00F5525E"/>
    <w:rsid w:val="00F60117"/>
    <w:rsid w:val="00F64062"/>
    <w:rsid w:val="00F6465E"/>
    <w:rsid w:val="00F8203A"/>
    <w:rsid w:val="00F83B7B"/>
    <w:rsid w:val="00F927E6"/>
    <w:rsid w:val="00FA3161"/>
    <w:rsid w:val="00FA3224"/>
    <w:rsid w:val="00FB0403"/>
    <w:rsid w:val="00FB1438"/>
    <w:rsid w:val="00FB4196"/>
    <w:rsid w:val="00FB6760"/>
    <w:rsid w:val="00FB6E36"/>
    <w:rsid w:val="00FB74EE"/>
    <w:rsid w:val="00FB7971"/>
    <w:rsid w:val="00FD48A3"/>
    <w:rsid w:val="00FD62BF"/>
    <w:rsid w:val="00FE0151"/>
    <w:rsid w:val="00FE4412"/>
    <w:rsid w:val="00FF43B1"/>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C3C9FECE-36CA-4C01-A9F0-02CD3B18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74"/>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unhideWhenUsed/>
    <w:qFormat/>
    <w:rsid w:val="008861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886174"/>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table" w:styleId="TableGrid">
    <w:name w:val="Table Grid"/>
    <w:basedOn w:val="TableNormal"/>
    <w:rsid w:val="0031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3"/>
    <w:basedOn w:val="DefaultParagraphFont"/>
    <w:rsid w:val="00FD62BF"/>
  </w:style>
  <w:style w:type="character" w:styleId="FollowedHyperlink">
    <w:name w:val="FollowedHyperlink"/>
    <w:basedOn w:val="DefaultParagraphFont"/>
    <w:semiHidden/>
    <w:unhideWhenUsed/>
    <w:rsid w:val="00B96474"/>
    <w:rPr>
      <w:color w:val="800080" w:themeColor="followedHyperlink"/>
      <w:u w:val="single"/>
    </w:rPr>
  </w:style>
  <w:style w:type="paragraph" w:styleId="IntenseQuote">
    <w:name w:val="Intense Quote"/>
    <w:basedOn w:val="Normal"/>
    <w:next w:val="Normal"/>
    <w:link w:val="IntenseQuoteChar"/>
    <w:uiPriority w:val="30"/>
    <w:qFormat/>
    <w:rsid w:val="0088617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6174"/>
    <w:rPr>
      <w:rFonts w:ascii="Verdana" w:hAnsi="Verdana"/>
      <w:i/>
      <w:iCs/>
      <w:color w:val="4F81BD" w:themeColor="accent1"/>
      <w:sz w:val="24"/>
      <w:szCs w:val="24"/>
      <w:lang w:eastAsia="en-US"/>
    </w:rPr>
  </w:style>
  <w:style w:type="character" w:customStyle="1" w:styleId="Heading2Char">
    <w:name w:val="Heading 2 Char"/>
    <w:basedOn w:val="DefaultParagraphFont"/>
    <w:link w:val="Heading2"/>
    <w:rsid w:val="0088617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10486">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722711233">
      <w:bodyDiv w:val="1"/>
      <w:marLeft w:val="0"/>
      <w:marRight w:val="0"/>
      <w:marTop w:val="0"/>
      <w:marBottom w:val="0"/>
      <w:divBdr>
        <w:top w:val="none" w:sz="0" w:space="0" w:color="auto"/>
        <w:left w:val="none" w:sz="0" w:space="0" w:color="auto"/>
        <w:bottom w:val="none" w:sz="0" w:space="0" w:color="auto"/>
        <w:right w:val="none" w:sz="0" w:space="0" w:color="auto"/>
      </w:divBdr>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onewallcymru.org.uk/help-advice/whats-my-area" TargetMode="External"/><Relationship Id="rId18" Type="http://schemas.openxmlformats.org/officeDocument/2006/relationships/hyperlink" Target="https://do-it.org/organisations/unity-group-wa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dn0.genderedintelligence.co.uk/2012/11/17/17-15-02-A-Guide-For-Young-People.pdf" TargetMode="External"/><Relationship Id="rId17" Type="http://schemas.openxmlformats.org/officeDocument/2006/relationships/hyperlink" Target="https://www.tuc.org.uk" TargetMode="External"/><Relationship Id="rId2" Type="http://schemas.openxmlformats.org/officeDocument/2006/relationships/numbering" Target="numbering.xml"/><Relationship Id="rId16" Type="http://schemas.openxmlformats.org/officeDocument/2006/relationships/hyperlink" Target="https://www.stonewallcymru.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ga.org/maps-sexual-orientation-laws" TargetMode="External"/><Relationship Id="rId5" Type="http://schemas.openxmlformats.org/officeDocument/2006/relationships/webSettings" Target="webSettings.xml"/><Relationship Id="rId15" Type="http://schemas.openxmlformats.org/officeDocument/2006/relationships/hyperlink" Target="http://youthcymru.org.uk/transform-cymru/" TargetMode="External"/><Relationship Id="rId23" Type="http://schemas.openxmlformats.org/officeDocument/2006/relationships/theme" Target="theme/theme1.xml"/><Relationship Id="rId10" Type="http://schemas.openxmlformats.org/officeDocument/2006/relationships/hyperlink" Target="http://www.deedpoll.org.uk/CanABirthCertificateBeChanged.html" TargetMode="External"/><Relationship Id="rId19" Type="http://schemas.openxmlformats.org/officeDocument/2006/relationships/hyperlink" Target="http://www.lgbtconsortium.org.uk/directory/umbrella-cymru" TargetMode="External"/><Relationship Id="rId4" Type="http://schemas.openxmlformats.org/officeDocument/2006/relationships/settings" Target="settings.xml"/><Relationship Id="rId9" Type="http://schemas.openxmlformats.org/officeDocument/2006/relationships/hyperlink" Target="mailto:anne.pitman@gowercollegeswansea.ac.uk" TargetMode="External"/><Relationship Id="rId14" Type="http://schemas.openxmlformats.org/officeDocument/2006/relationships/hyperlink" Target="https://www.mermaidsuk.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DF14-5497-4A3E-B6BB-54B6F088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2624</Words>
  <Characters>15012</Characters>
  <Application>Microsoft Office Word</Application>
  <DocSecurity>8</DocSecurity>
  <Lines>125</Lines>
  <Paragraphs>35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Swansea College Child Protection and Vulnerable Adult Policy</vt:lpstr>
      <vt:lpstr>Cyd-destun</vt:lpstr>
      <vt:lpstr>2.  	Cwmpas</vt:lpstr>
      <vt:lpstr>3.  	Datganiad o Bwrpas</vt:lpstr>
      <vt:lpstr>4.  	Corff y Protocol /Canllaw Arferion Gorau</vt:lpstr>
      <vt:lpstr>    4.1 	Defnyddio Rhagenwau</vt:lpstr>
      <vt:lpstr>    4.2	Newid Enw</vt:lpstr>
      <vt:lpstr>    4.3	Trawsnewid</vt:lpstr>
      <vt:lpstr>    4.4	Gweithgareddau Cwricwlwm/Tîm</vt:lpstr>
      <vt:lpstr>    4.5	Cod Gwisg</vt:lpstr>
      <vt:lpstr>    4.6	Cyfrinachedd</vt:lpstr>
      <vt:lpstr>    4.7	Defnyddio Toiledau</vt:lpstr>
      <vt:lpstr>    4.8	Defnyddio Ystafelloedd Newid</vt:lpstr>
      <vt:lpstr>    4.9	Teithiau Preswyl</vt:lpstr>
      <vt:lpstr>5.  	Staff Dynodedig sydd â chyfrifoldeb o gefnogi Myfyrwyr Trawsryweddol</vt:lpstr>
      <vt:lpstr>6.	Cyfweld Myfyrwyr Trawsryweddol </vt:lpstr>
      <vt:lpstr>7.	Yr Iaith Cymraeg </vt:lpstr>
      <vt:lpstr>8.	Atodiad 1 - Diffiniadau a gwefannau defnyddiol</vt:lpstr>
    </vt:vector>
  </TitlesOfParts>
  <Company>Swansea College</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subject/>
  <dc:creator>Anne Pitman</dc:creator>
  <cp:keywords/>
  <dc:description/>
  <cp:lastModifiedBy>Beverley Hunt</cp:lastModifiedBy>
  <cp:revision>4</cp:revision>
  <cp:lastPrinted>2018-12-13T10:52:00Z</cp:lastPrinted>
  <dcterms:created xsi:type="dcterms:W3CDTF">2023-11-20T15:00:00Z</dcterms:created>
  <dcterms:modified xsi:type="dcterms:W3CDTF">2024-04-02T11:29:00Z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